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EBA9" w14:textId="0B610A73" w:rsidR="008D6FF3" w:rsidRPr="000F781E" w:rsidRDefault="00CF41C4">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D</w:t>
      </w:r>
      <w:r w:rsidR="00373CAE" w:rsidRPr="000F781E">
        <w:rPr>
          <w:b/>
          <w:color w:val="000000"/>
        </w:rPr>
        <w:t xml:space="preserve">esarrollo de transportadores lipídicos </w:t>
      </w:r>
      <w:r w:rsidR="000F781E">
        <w:rPr>
          <w:b/>
          <w:color w:val="000000"/>
        </w:rPr>
        <w:t>nanoestructurados</w:t>
      </w:r>
      <w:r>
        <w:rPr>
          <w:b/>
          <w:color w:val="000000"/>
        </w:rPr>
        <w:t xml:space="preserve">: </w:t>
      </w:r>
      <w:r w:rsidR="00927195">
        <w:rPr>
          <w:b/>
          <w:color w:val="000000"/>
        </w:rPr>
        <w:t xml:space="preserve">rol del </w:t>
      </w:r>
      <w:proofErr w:type="spellStart"/>
      <w:r>
        <w:rPr>
          <w:b/>
          <w:color w:val="000000"/>
        </w:rPr>
        <w:t>m</w:t>
      </w:r>
      <w:r w:rsidRPr="000F781E">
        <w:rPr>
          <w:b/>
          <w:color w:val="000000"/>
        </w:rPr>
        <w:t>onoestearato</w:t>
      </w:r>
      <w:proofErr w:type="spellEnd"/>
      <w:r w:rsidRPr="000F781E">
        <w:rPr>
          <w:b/>
          <w:color w:val="000000"/>
        </w:rPr>
        <w:t xml:space="preserve"> de </w:t>
      </w:r>
      <w:proofErr w:type="spellStart"/>
      <w:r w:rsidRPr="000F781E">
        <w:rPr>
          <w:b/>
          <w:color w:val="000000"/>
        </w:rPr>
        <w:t>glicerilo</w:t>
      </w:r>
      <w:proofErr w:type="spellEnd"/>
      <w:r w:rsidRPr="000F781E">
        <w:rPr>
          <w:b/>
          <w:color w:val="000000"/>
        </w:rPr>
        <w:t xml:space="preserve"> como modificador de la cristalización de aceite de coco</w:t>
      </w:r>
    </w:p>
    <w:p w14:paraId="6BE5EBAA" w14:textId="77777777" w:rsidR="008D6FF3" w:rsidRPr="000F781E" w:rsidRDefault="008D6FF3">
      <w:pPr>
        <w:spacing w:after="0" w:line="240" w:lineRule="auto"/>
        <w:ind w:left="0" w:hanging="2"/>
        <w:jc w:val="center"/>
      </w:pPr>
    </w:p>
    <w:p w14:paraId="6BE5EBAB" w14:textId="44A9412F" w:rsidR="008D6FF3" w:rsidRPr="000F781E" w:rsidRDefault="0013736A">
      <w:pPr>
        <w:spacing w:after="0" w:line="240" w:lineRule="auto"/>
        <w:ind w:left="0" w:hanging="2"/>
        <w:jc w:val="center"/>
      </w:pPr>
      <w:proofErr w:type="spellStart"/>
      <w:r w:rsidRPr="000F781E">
        <w:t>Arzeni</w:t>
      </w:r>
      <w:proofErr w:type="spellEnd"/>
      <w:r w:rsidRPr="000F781E">
        <w:t xml:space="preserve"> C</w:t>
      </w:r>
      <w:r w:rsidR="00656F68" w:rsidRPr="000F781E">
        <w:t xml:space="preserve"> (1</w:t>
      </w:r>
      <w:r w:rsidR="007037CA" w:rsidRPr="000F781E">
        <w:t>,2</w:t>
      </w:r>
      <w:r w:rsidR="00656F68" w:rsidRPr="000F781E">
        <w:t xml:space="preserve">), </w:t>
      </w:r>
      <w:proofErr w:type="spellStart"/>
      <w:r w:rsidRPr="000F781E">
        <w:t>Pilosof</w:t>
      </w:r>
      <w:proofErr w:type="spellEnd"/>
      <w:r w:rsidRPr="000F781E">
        <w:t xml:space="preserve"> AMR</w:t>
      </w:r>
      <w:r w:rsidR="00656F68" w:rsidRPr="000F781E">
        <w:t xml:space="preserve"> (</w:t>
      </w:r>
      <w:r w:rsidRPr="000F781E">
        <w:t>1</w:t>
      </w:r>
      <w:r w:rsidR="007037CA" w:rsidRPr="000F781E">
        <w:t>,2</w:t>
      </w:r>
      <w:r w:rsidR="00656F68" w:rsidRPr="000F781E">
        <w:t>)</w:t>
      </w:r>
    </w:p>
    <w:p w14:paraId="6BE5EBAC" w14:textId="77777777" w:rsidR="008D6FF3" w:rsidRPr="000F781E" w:rsidRDefault="008D6FF3">
      <w:pPr>
        <w:spacing w:after="0" w:line="240" w:lineRule="auto"/>
        <w:ind w:left="0" w:hanging="2"/>
        <w:jc w:val="center"/>
      </w:pPr>
    </w:p>
    <w:p w14:paraId="53258490" w14:textId="76A84853" w:rsidR="002E1B5F" w:rsidRPr="000F781E" w:rsidRDefault="00656F68" w:rsidP="006A0310">
      <w:pPr>
        <w:spacing w:after="120" w:line="240" w:lineRule="auto"/>
        <w:ind w:left="0" w:hanging="2"/>
        <w:jc w:val="left"/>
      </w:pPr>
      <w:r w:rsidRPr="000F781E">
        <w:t xml:space="preserve">(1) </w:t>
      </w:r>
      <w:r w:rsidR="006A0310" w:rsidRPr="000F781E">
        <w:t xml:space="preserve">ITAPROQ – Departamento de Industrias, Facultad de Ciencias Exactas y Naturales, Universidad de Buenos Aires, Argentina. </w:t>
      </w:r>
    </w:p>
    <w:p w14:paraId="6BE5EBAE" w14:textId="51BD218C" w:rsidR="008D6FF3" w:rsidRPr="000F781E" w:rsidRDefault="00656F68" w:rsidP="006A0310">
      <w:pPr>
        <w:spacing w:after="120" w:line="240" w:lineRule="auto"/>
        <w:ind w:left="0" w:hanging="2"/>
        <w:jc w:val="left"/>
      </w:pPr>
      <w:r w:rsidRPr="000F781E">
        <w:t xml:space="preserve">(2) </w:t>
      </w:r>
      <w:r w:rsidR="00B51006" w:rsidRPr="000F781E">
        <w:t>Consejo Nacional de Investigaciones Científicas y Técnicas (CONICET), Argentina</w:t>
      </w:r>
      <w:r w:rsidRPr="000F781E">
        <w:t>.</w:t>
      </w:r>
    </w:p>
    <w:p w14:paraId="6BE5EBAF" w14:textId="704087D7" w:rsidR="008D6FF3" w:rsidRPr="000F781E" w:rsidRDefault="00B51006">
      <w:pPr>
        <w:pBdr>
          <w:top w:val="nil"/>
          <w:left w:val="nil"/>
          <w:bottom w:val="nil"/>
          <w:right w:val="nil"/>
          <w:between w:val="nil"/>
        </w:pBdr>
        <w:tabs>
          <w:tab w:val="left" w:pos="7185"/>
        </w:tabs>
        <w:spacing w:after="0" w:line="240" w:lineRule="auto"/>
        <w:ind w:left="0" w:hanging="2"/>
        <w:jc w:val="left"/>
        <w:rPr>
          <w:color w:val="000000"/>
        </w:rPr>
      </w:pPr>
      <w:r w:rsidRPr="000F781E">
        <w:rPr>
          <w:color w:val="000000"/>
        </w:rPr>
        <w:t>carzeni@yahoo.com.ar</w:t>
      </w:r>
      <w:r w:rsidR="00656F68" w:rsidRPr="000F781E">
        <w:rPr>
          <w:color w:val="000000"/>
        </w:rPr>
        <w:tab/>
      </w:r>
    </w:p>
    <w:p w14:paraId="6BE5EBB0" w14:textId="77777777" w:rsidR="008D6FF3" w:rsidRPr="000F781E" w:rsidRDefault="008D6FF3">
      <w:pPr>
        <w:spacing w:after="0" w:line="240" w:lineRule="auto"/>
        <w:ind w:left="0" w:hanging="2"/>
      </w:pPr>
    </w:p>
    <w:p w14:paraId="68EAD32F" w14:textId="6922818C" w:rsidR="00A558E6" w:rsidRPr="000F781E" w:rsidRDefault="00A85091" w:rsidP="00A12385">
      <w:pPr>
        <w:spacing w:after="0" w:line="240" w:lineRule="auto"/>
        <w:ind w:left="0" w:hanging="2"/>
      </w:pPr>
      <w:r w:rsidRPr="000F781E">
        <w:t>L</w:t>
      </w:r>
      <w:r w:rsidR="00A558E6" w:rsidRPr="000F781E">
        <w:t>a fortificación de alimentos con compuestos bioactivos y micronutrientes esenciales, como las vitaminas lipofílicas, contribuye a la salud humana al proporcionar la ingesta de cantidades suficientes para prevenir enfermedades.</w:t>
      </w:r>
      <w:r w:rsidR="0044169F" w:rsidRPr="000F781E">
        <w:t xml:space="preserve"> Los transportadores lipídicos nanoestructurados (</w:t>
      </w:r>
      <w:r w:rsidR="00595CFB">
        <w:t>TLN</w:t>
      </w:r>
      <w:r w:rsidR="0044169F" w:rsidRPr="000F781E">
        <w:t xml:space="preserve">) son </w:t>
      </w:r>
      <w:r w:rsidR="00F73715" w:rsidRPr="000F781E">
        <w:t>emulsiones</w:t>
      </w:r>
      <w:r w:rsidR="0044169F" w:rsidRPr="000F781E">
        <w:t xml:space="preserve"> </w:t>
      </w:r>
      <w:r w:rsidR="00DC6D60" w:rsidRPr="000F781E">
        <w:t>cuya</w:t>
      </w:r>
      <w:r w:rsidR="0044169F" w:rsidRPr="000F781E">
        <w:t xml:space="preserve"> fase lipídica contiene tanto lípidos sólidos como líquidos a temperatura ambiente</w:t>
      </w:r>
      <w:r w:rsidR="00DC6D60" w:rsidRPr="000F781E">
        <w:t>, lo cual les otorga</w:t>
      </w:r>
      <w:r w:rsidR="00D1470E" w:rsidRPr="000F781E">
        <w:rPr>
          <w:shd w:val="clear" w:color="auto" w:fill="FAFCFF"/>
        </w:rPr>
        <w:t xml:space="preserve"> una mayor capacidad de carga y liberación controlada del bioactivo.</w:t>
      </w:r>
      <w:r w:rsidR="00A249CA" w:rsidRPr="000F781E">
        <w:t xml:space="preserve"> </w:t>
      </w:r>
      <w:r w:rsidR="00A249CA" w:rsidRPr="000F781E">
        <w:rPr>
          <w:shd w:val="clear" w:color="auto" w:fill="FAFCFF"/>
        </w:rPr>
        <w:t xml:space="preserve">Los triglicéridos de cadena media (MCT) son muy usados para la producción de </w:t>
      </w:r>
      <w:r w:rsidR="00595CFB">
        <w:rPr>
          <w:shd w:val="clear" w:color="auto" w:fill="FAFCFF"/>
        </w:rPr>
        <w:t>TLN</w:t>
      </w:r>
      <w:r w:rsidR="008A1344" w:rsidRPr="000F781E">
        <w:rPr>
          <w:shd w:val="clear" w:color="auto" w:fill="FAFCFF"/>
        </w:rPr>
        <w:t xml:space="preserve"> y e</w:t>
      </w:r>
      <w:r w:rsidR="007F18D7" w:rsidRPr="000F781E">
        <w:rPr>
          <w:shd w:val="clear" w:color="auto" w:fill="FAFCFF"/>
        </w:rPr>
        <w:t>l aceite de coco (AC) constituye la fuente más concentrada de MCT.</w:t>
      </w:r>
      <w:r w:rsidR="00B15990" w:rsidRPr="000F781E">
        <w:t xml:space="preserve"> </w:t>
      </w:r>
      <w:r w:rsidR="00B15990" w:rsidRPr="000F781E">
        <w:rPr>
          <w:shd w:val="clear" w:color="auto" w:fill="FAFCFF"/>
        </w:rPr>
        <w:t>La adición de emulsionantes puede modificar el comportamiento de cristalización</w:t>
      </w:r>
      <w:r w:rsidR="00BB7EA1" w:rsidRPr="000F781E">
        <w:rPr>
          <w:shd w:val="clear" w:color="auto" w:fill="FAFCFF"/>
        </w:rPr>
        <w:t>.</w:t>
      </w:r>
      <w:r w:rsidR="004B7457" w:rsidRPr="000F781E">
        <w:rPr>
          <w:shd w:val="clear" w:color="auto" w:fill="FAFCFF"/>
        </w:rPr>
        <w:t xml:space="preserve"> Por lo expuesto, mediante la combinación adecuada de emulsionantes y AC se podrían fabricar </w:t>
      </w:r>
      <w:r w:rsidR="00595CFB">
        <w:rPr>
          <w:shd w:val="clear" w:color="auto" w:fill="FAFCFF"/>
        </w:rPr>
        <w:t>TLN</w:t>
      </w:r>
      <w:r w:rsidR="004B7457" w:rsidRPr="000F781E">
        <w:rPr>
          <w:shd w:val="clear" w:color="auto" w:fill="FAFCFF"/>
        </w:rPr>
        <w:t xml:space="preserve"> para encapsular bioactivos liposolubles e incorporarlos en alimentos.</w:t>
      </w:r>
      <w:r w:rsidR="008D24D7" w:rsidRPr="000F781E">
        <w:t xml:space="preserve"> </w:t>
      </w:r>
      <w:r w:rsidR="00C00D44" w:rsidRPr="000F781E">
        <w:rPr>
          <w:shd w:val="clear" w:color="auto" w:fill="FAFCFF"/>
        </w:rPr>
        <w:t xml:space="preserve">A tal fin se prepararon emulsiones aceite en agua (O/W) 10/90 con 10% de AC y 5% de </w:t>
      </w:r>
      <w:proofErr w:type="spellStart"/>
      <w:r w:rsidR="00384A84">
        <w:rPr>
          <w:shd w:val="clear" w:color="auto" w:fill="FAFCFF"/>
        </w:rPr>
        <w:t>monoestearato</w:t>
      </w:r>
      <w:proofErr w:type="spellEnd"/>
      <w:r w:rsidR="00384A84">
        <w:rPr>
          <w:shd w:val="clear" w:color="auto" w:fill="FAFCFF"/>
        </w:rPr>
        <w:t xml:space="preserve"> de </w:t>
      </w:r>
      <w:proofErr w:type="spellStart"/>
      <w:r w:rsidR="00384A84">
        <w:rPr>
          <w:shd w:val="clear" w:color="auto" w:fill="FAFCFF"/>
        </w:rPr>
        <w:t>glicerilo</w:t>
      </w:r>
      <w:proofErr w:type="spellEnd"/>
      <w:r w:rsidR="00384A84">
        <w:rPr>
          <w:shd w:val="clear" w:color="auto" w:fill="FAFCFF"/>
        </w:rPr>
        <w:t xml:space="preserve"> (</w:t>
      </w:r>
      <w:r w:rsidR="00C00D44" w:rsidRPr="000F781E">
        <w:rPr>
          <w:shd w:val="clear" w:color="auto" w:fill="FAFCFF"/>
        </w:rPr>
        <w:t>MG</w:t>
      </w:r>
      <w:r w:rsidR="00384A84">
        <w:rPr>
          <w:shd w:val="clear" w:color="auto" w:fill="FAFCFF"/>
        </w:rPr>
        <w:t>)</w:t>
      </w:r>
      <w:r w:rsidR="00C00D44" w:rsidRPr="000F781E">
        <w:rPr>
          <w:shd w:val="clear" w:color="auto" w:fill="FAFCFF"/>
        </w:rPr>
        <w:t xml:space="preserve"> (en buffer fosfato, pH 6,5)</w:t>
      </w:r>
      <w:r w:rsidR="00FD769B" w:rsidRPr="000F781E">
        <w:rPr>
          <w:shd w:val="clear" w:color="auto" w:fill="FAFCFF"/>
        </w:rPr>
        <w:t>.</w:t>
      </w:r>
      <w:r w:rsidR="00C00D44" w:rsidRPr="000F781E">
        <w:rPr>
          <w:shd w:val="clear" w:color="auto" w:fill="FAFCFF"/>
        </w:rPr>
        <w:t xml:space="preserve"> Se </w:t>
      </w:r>
      <w:proofErr w:type="spellStart"/>
      <w:r w:rsidR="00C00D44" w:rsidRPr="000F781E">
        <w:rPr>
          <w:shd w:val="clear" w:color="auto" w:fill="FAFCFF"/>
        </w:rPr>
        <w:t>pre</w:t>
      </w:r>
      <w:r w:rsidR="00FD769B" w:rsidRPr="000F781E">
        <w:rPr>
          <w:shd w:val="clear" w:color="auto" w:fill="FAFCFF"/>
        </w:rPr>
        <w:t>emulsionaron</w:t>
      </w:r>
      <w:proofErr w:type="spellEnd"/>
      <w:r w:rsidR="00C00D44" w:rsidRPr="000F781E">
        <w:rPr>
          <w:shd w:val="clear" w:color="auto" w:fill="FAFCFF"/>
        </w:rPr>
        <w:t xml:space="preserve"> utilizando un homogeneizador de alta velocidad. Luego, se </w:t>
      </w:r>
      <w:proofErr w:type="spellStart"/>
      <w:r w:rsidR="00C00D44" w:rsidRPr="000F781E">
        <w:rPr>
          <w:shd w:val="clear" w:color="auto" w:fill="FAFCFF"/>
        </w:rPr>
        <w:t>sonicaron</w:t>
      </w:r>
      <w:proofErr w:type="spellEnd"/>
      <w:r w:rsidR="00C00D44" w:rsidRPr="000F781E">
        <w:rPr>
          <w:shd w:val="clear" w:color="auto" w:fill="FAFCFF"/>
        </w:rPr>
        <w:t xml:space="preserve"> en un procesador ultrasónico. La distribución de tamaño de partícula se determinó por dispersión estática de luz. Se tomaron imágenes con un microscopio óptico, utilizando un polarizador. Se estudiaron las transiciones térmicas mediante </w:t>
      </w:r>
      <w:proofErr w:type="spellStart"/>
      <w:r w:rsidR="00C00D44" w:rsidRPr="000F781E">
        <w:rPr>
          <w:shd w:val="clear" w:color="auto" w:fill="FAFCFF"/>
        </w:rPr>
        <w:t>calorímetría</w:t>
      </w:r>
      <w:proofErr w:type="spellEnd"/>
      <w:r w:rsidR="00C00D44" w:rsidRPr="000F781E">
        <w:rPr>
          <w:shd w:val="clear" w:color="auto" w:fill="FAFCFF"/>
        </w:rPr>
        <w:t xml:space="preserve"> diferencial de barrido. </w:t>
      </w:r>
      <w:r w:rsidR="000B5C6B" w:rsidRPr="000F781E">
        <w:t>Las</w:t>
      </w:r>
      <w:r w:rsidR="00C00D44" w:rsidRPr="000F781E">
        <w:t xml:space="preserve"> </w:t>
      </w:r>
      <w:r w:rsidR="00674FB2" w:rsidRPr="000F781E">
        <w:t>e</w:t>
      </w:r>
      <w:r w:rsidR="000B5C6B" w:rsidRPr="000F781E">
        <w:t xml:space="preserve">mulsiones preparadas presentaron </w:t>
      </w:r>
      <w:r w:rsidR="00AB13D9" w:rsidRPr="000F781E">
        <w:rPr>
          <w:shd w:val="clear" w:color="auto" w:fill="FAFCFF"/>
        </w:rPr>
        <w:t xml:space="preserve">una distribución bimodal </w:t>
      </w:r>
      <w:r w:rsidR="00D375C7" w:rsidRPr="000F781E">
        <w:rPr>
          <w:shd w:val="clear" w:color="auto" w:fill="FAFCFF"/>
        </w:rPr>
        <w:t>(</w:t>
      </w:r>
      <w:r w:rsidR="00AB13D9" w:rsidRPr="000F781E">
        <w:rPr>
          <w:shd w:val="clear" w:color="auto" w:fill="FAFCFF"/>
        </w:rPr>
        <w:t xml:space="preserve">0,9 </w:t>
      </w:r>
      <w:r w:rsidR="00D375C7" w:rsidRPr="000F781E">
        <w:rPr>
          <w:shd w:val="clear" w:color="auto" w:fill="FAFCFF"/>
        </w:rPr>
        <w:t>µ</w:t>
      </w:r>
      <w:r w:rsidR="00AB13D9" w:rsidRPr="000F781E">
        <w:rPr>
          <w:shd w:val="clear" w:color="auto" w:fill="FAFCFF"/>
        </w:rPr>
        <w:t xml:space="preserve">m </w:t>
      </w:r>
      <w:r w:rsidR="00D375C7" w:rsidRPr="000F781E">
        <w:rPr>
          <w:shd w:val="clear" w:color="auto" w:fill="FAFCFF"/>
        </w:rPr>
        <w:t xml:space="preserve">y </w:t>
      </w:r>
      <w:r w:rsidR="00AB13D9" w:rsidRPr="000F781E">
        <w:rPr>
          <w:shd w:val="clear" w:color="auto" w:fill="FAFCFF"/>
        </w:rPr>
        <w:t xml:space="preserve">18 </w:t>
      </w:r>
      <w:r w:rsidR="00D375C7" w:rsidRPr="000F781E">
        <w:rPr>
          <w:shd w:val="clear" w:color="auto" w:fill="FAFCFF"/>
        </w:rPr>
        <w:t>µ</w:t>
      </w:r>
      <w:r w:rsidR="00AB13D9" w:rsidRPr="000F781E">
        <w:rPr>
          <w:shd w:val="clear" w:color="auto" w:fill="FAFCFF"/>
        </w:rPr>
        <w:t>m</w:t>
      </w:r>
      <w:r w:rsidR="00D375C7" w:rsidRPr="000F781E">
        <w:rPr>
          <w:shd w:val="clear" w:color="auto" w:fill="FAFCFF"/>
        </w:rPr>
        <w:t>)</w:t>
      </w:r>
      <w:r w:rsidR="00AB13D9" w:rsidRPr="000F781E">
        <w:rPr>
          <w:shd w:val="clear" w:color="auto" w:fill="FAFCFF"/>
        </w:rPr>
        <w:t xml:space="preserve"> y un valor de </w:t>
      </w:r>
      <w:proofErr w:type="spellStart"/>
      <w:r w:rsidR="00AB13D9" w:rsidRPr="000F781E">
        <w:rPr>
          <w:shd w:val="clear" w:color="auto" w:fill="FAFCFF"/>
        </w:rPr>
        <w:t>polidispersidad</w:t>
      </w:r>
      <w:proofErr w:type="spellEnd"/>
      <w:r w:rsidR="00AB13D9" w:rsidRPr="000F781E">
        <w:rPr>
          <w:shd w:val="clear" w:color="auto" w:fill="FAFCFF"/>
        </w:rPr>
        <w:t xml:space="preserve"> de 1,78</w:t>
      </w:r>
      <w:r w:rsidR="00F8459C" w:rsidRPr="000F781E">
        <w:rPr>
          <w:shd w:val="clear" w:color="auto" w:fill="FAFCFF"/>
        </w:rPr>
        <w:t xml:space="preserve">. </w:t>
      </w:r>
      <w:r w:rsidR="00A56D3D" w:rsidRPr="000F781E">
        <w:rPr>
          <w:shd w:val="clear" w:color="auto" w:fill="FAFCFF"/>
        </w:rPr>
        <w:t>S</w:t>
      </w:r>
      <w:r w:rsidR="00F8459C" w:rsidRPr="000F781E">
        <w:rPr>
          <w:shd w:val="clear" w:color="auto" w:fill="FAFCFF"/>
        </w:rPr>
        <w:t>e observa</w:t>
      </w:r>
      <w:r w:rsidR="00D375C7" w:rsidRPr="000F781E">
        <w:rPr>
          <w:shd w:val="clear" w:color="auto" w:fill="FAFCFF"/>
        </w:rPr>
        <w:t>ro</w:t>
      </w:r>
      <w:r w:rsidR="00F8459C" w:rsidRPr="000F781E">
        <w:rPr>
          <w:shd w:val="clear" w:color="auto" w:fill="FAFCFF"/>
        </w:rPr>
        <w:t xml:space="preserve">n </w:t>
      </w:r>
      <w:proofErr w:type="spellStart"/>
      <w:r w:rsidR="00F8459C" w:rsidRPr="000F781E">
        <w:rPr>
          <w:shd w:val="clear" w:color="auto" w:fill="FAFCFF"/>
        </w:rPr>
        <w:t>exotermas</w:t>
      </w:r>
      <w:proofErr w:type="spellEnd"/>
      <w:r w:rsidR="00F8459C" w:rsidRPr="000F781E">
        <w:rPr>
          <w:shd w:val="clear" w:color="auto" w:fill="FAFCFF"/>
        </w:rPr>
        <w:t xml:space="preserve"> de cristalización </w:t>
      </w:r>
      <w:r w:rsidR="00A56D3D" w:rsidRPr="000F781E">
        <w:rPr>
          <w:shd w:val="clear" w:color="auto" w:fill="FAFCFF"/>
        </w:rPr>
        <w:t xml:space="preserve">a </w:t>
      </w:r>
      <w:r w:rsidR="00F8459C" w:rsidRPr="000F781E">
        <w:rPr>
          <w:shd w:val="clear" w:color="auto" w:fill="FAFCFF"/>
        </w:rPr>
        <w:t>53,1°C, 38,6°C y 11,2°C</w:t>
      </w:r>
      <w:r w:rsidR="00A56D3D" w:rsidRPr="000F781E">
        <w:rPr>
          <w:shd w:val="clear" w:color="auto" w:fill="FAFCFF"/>
        </w:rPr>
        <w:t xml:space="preserve"> </w:t>
      </w:r>
      <w:r w:rsidR="000F781E" w:rsidRPr="000F781E">
        <w:rPr>
          <w:shd w:val="clear" w:color="auto" w:fill="FAFCFF"/>
        </w:rPr>
        <w:t>(AC =</w:t>
      </w:r>
      <w:r w:rsidR="004F1FBF" w:rsidRPr="000F781E">
        <w:rPr>
          <w:shd w:val="clear" w:color="auto" w:fill="FAFCFF"/>
        </w:rPr>
        <w:t xml:space="preserve"> 5,2 °C y -2,1°C</w:t>
      </w:r>
      <w:r w:rsidR="000F781E" w:rsidRPr="000F781E">
        <w:rPr>
          <w:shd w:val="clear" w:color="auto" w:fill="FAFCFF"/>
        </w:rPr>
        <w:t>) mientras que</w:t>
      </w:r>
      <w:r w:rsidR="00D8005F" w:rsidRPr="000F781E">
        <w:t xml:space="preserve"> </w:t>
      </w:r>
      <w:r w:rsidR="00A56D3D" w:rsidRPr="000F781E">
        <w:t>n</w:t>
      </w:r>
      <w:r w:rsidR="000C3586" w:rsidRPr="000F781E">
        <w:rPr>
          <w:shd w:val="clear" w:color="auto" w:fill="FAFCFF"/>
        </w:rPr>
        <w:t>o se</w:t>
      </w:r>
      <w:r w:rsidR="00A56D3D" w:rsidRPr="000F781E">
        <w:rPr>
          <w:shd w:val="clear" w:color="auto" w:fill="FAFCFF"/>
        </w:rPr>
        <w:t xml:space="preserve"> encontraron </w:t>
      </w:r>
      <w:r w:rsidR="000C3586" w:rsidRPr="000F781E">
        <w:rPr>
          <w:shd w:val="clear" w:color="auto" w:fill="FAFCFF"/>
        </w:rPr>
        <w:t>diferencias en la</w:t>
      </w:r>
      <w:r w:rsidR="00E60075" w:rsidRPr="000F781E">
        <w:rPr>
          <w:shd w:val="clear" w:color="auto" w:fill="FAFCFF"/>
        </w:rPr>
        <w:t xml:space="preserve">s </w:t>
      </w:r>
      <w:proofErr w:type="spellStart"/>
      <w:r w:rsidR="00C81BE5" w:rsidRPr="000F781E">
        <w:rPr>
          <w:shd w:val="clear" w:color="auto" w:fill="FAFCFF"/>
        </w:rPr>
        <w:t>exotermas</w:t>
      </w:r>
      <w:proofErr w:type="spellEnd"/>
      <w:r w:rsidR="00E535A3" w:rsidRPr="000F781E">
        <w:rPr>
          <w:shd w:val="clear" w:color="auto" w:fill="FAFCFF"/>
        </w:rPr>
        <w:t xml:space="preserve"> de fusión</w:t>
      </w:r>
      <w:r w:rsidR="000C3586" w:rsidRPr="000F781E">
        <w:rPr>
          <w:shd w:val="clear" w:color="auto" w:fill="FAFCFF"/>
        </w:rPr>
        <w:t>.</w:t>
      </w:r>
      <w:r w:rsidR="00D67E8A" w:rsidRPr="000F781E">
        <w:t xml:space="preserve"> </w:t>
      </w:r>
      <w:r w:rsidR="00D67E8A" w:rsidRPr="000F781E">
        <w:rPr>
          <w:shd w:val="clear" w:color="auto" w:fill="FAFCFF"/>
        </w:rPr>
        <w:t xml:space="preserve">El </w:t>
      </w:r>
      <w:proofErr w:type="spellStart"/>
      <w:r w:rsidR="00D67E8A" w:rsidRPr="000F781E">
        <w:rPr>
          <w:shd w:val="clear" w:color="auto" w:fill="FAFCFF"/>
        </w:rPr>
        <w:t>sobreenfriamiento</w:t>
      </w:r>
      <w:proofErr w:type="spellEnd"/>
      <w:r w:rsidR="00D67E8A" w:rsidRPr="000F781E">
        <w:rPr>
          <w:shd w:val="clear" w:color="auto" w:fill="FAFCFF"/>
        </w:rPr>
        <w:t xml:space="preserve"> fue de 10,5°C</w:t>
      </w:r>
      <w:r w:rsidR="008661A7" w:rsidRPr="000F781E">
        <w:rPr>
          <w:shd w:val="clear" w:color="auto" w:fill="FAFCFF"/>
        </w:rPr>
        <w:t xml:space="preserve"> (</w:t>
      </w:r>
      <w:r w:rsidR="00D67E8A" w:rsidRPr="000F781E">
        <w:rPr>
          <w:shd w:val="clear" w:color="auto" w:fill="FAFCFF"/>
        </w:rPr>
        <w:t>AC</w:t>
      </w:r>
      <w:r w:rsidR="008661A7" w:rsidRPr="000F781E">
        <w:rPr>
          <w:shd w:val="clear" w:color="auto" w:fill="FAFCFF"/>
        </w:rPr>
        <w:t xml:space="preserve"> = 20,3 °C)</w:t>
      </w:r>
      <w:r w:rsidR="00D67E8A" w:rsidRPr="000F781E">
        <w:rPr>
          <w:shd w:val="clear" w:color="auto" w:fill="FAFCFF"/>
        </w:rPr>
        <w:t>, lo cual indic</w:t>
      </w:r>
      <w:r w:rsidR="008661A7" w:rsidRPr="000F781E">
        <w:rPr>
          <w:shd w:val="clear" w:color="auto" w:fill="FAFCFF"/>
        </w:rPr>
        <w:t>ó</w:t>
      </w:r>
      <w:r w:rsidR="00D67E8A" w:rsidRPr="000F781E">
        <w:rPr>
          <w:shd w:val="clear" w:color="auto" w:fill="FAFCFF"/>
        </w:rPr>
        <w:t xml:space="preserve"> que la formación de cristales estaría promovida. </w:t>
      </w:r>
      <w:r w:rsidR="00600CF1" w:rsidRPr="000F781E">
        <w:rPr>
          <w:shd w:val="clear" w:color="auto" w:fill="FAFCFF"/>
        </w:rPr>
        <w:t>Sin embargo</w:t>
      </w:r>
      <w:r w:rsidR="0025679F" w:rsidRPr="000F781E">
        <w:rPr>
          <w:shd w:val="clear" w:color="auto" w:fill="FAFCFF"/>
        </w:rPr>
        <w:t>,</w:t>
      </w:r>
      <w:r w:rsidR="00600CF1" w:rsidRPr="000F781E">
        <w:rPr>
          <w:shd w:val="clear" w:color="auto" w:fill="FAFCFF"/>
        </w:rPr>
        <w:t xml:space="preserve"> el valor del ΔH de cristalización del AC en emulsión con respecto al AC puro fue mucho menor </w:t>
      </w:r>
      <w:r w:rsidR="00640799" w:rsidRPr="000F781E">
        <w:rPr>
          <w:shd w:val="clear" w:color="auto" w:fill="FAFCFF"/>
        </w:rPr>
        <w:t>(</w:t>
      </w:r>
      <w:r w:rsidR="00600CF1" w:rsidRPr="000F781E">
        <w:rPr>
          <w:shd w:val="clear" w:color="auto" w:fill="FAFCFF"/>
        </w:rPr>
        <w:t>65,6 %</w:t>
      </w:r>
      <w:r w:rsidR="00640799" w:rsidRPr="000F781E">
        <w:rPr>
          <w:shd w:val="clear" w:color="auto" w:fill="FAFCFF"/>
        </w:rPr>
        <w:t>)</w:t>
      </w:r>
      <w:r w:rsidR="00C2179D" w:rsidRPr="000F781E">
        <w:rPr>
          <w:shd w:val="clear" w:color="auto" w:fill="FAFCFF"/>
        </w:rPr>
        <w:t xml:space="preserve">. </w:t>
      </w:r>
      <w:r w:rsidR="002E46B2" w:rsidRPr="000F781E">
        <w:rPr>
          <w:shd w:val="clear" w:color="auto" w:fill="FAFCFF"/>
        </w:rPr>
        <w:t>Se analizó l</w:t>
      </w:r>
      <w:r w:rsidR="00C2179D" w:rsidRPr="000F781E">
        <w:rPr>
          <w:shd w:val="clear" w:color="auto" w:fill="FAFCFF"/>
        </w:rPr>
        <w:t xml:space="preserve">a cinética de cristalización de la emulsión </w:t>
      </w:r>
      <w:r w:rsidR="00191F44" w:rsidRPr="000F781E">
        <w:rPr>
          <w:shd w:val="clear" w:color="auto" w:fill="FAFCFF"/>
        </w:rPr>
        <w:t xml:space="preserve">y del </w:t>
      </w:r>
      <w:r w:rsidR="00C2179D" w:rsidRPr="000F781E">
        <w:rPr>
          <w:shd w:val="clear" w:color="auto" w:fill="FAFCFF"/>
        </w:rPr>
        <w:t xml:space="preserve">ajuste de </w:t>
      </w:r>
      <w:proofErr w:type="spellStart"/>
      <w:r w:rsidR="00C2179D" w:rsidRPr="000F781E">
        <w:rPr>
          <w:shd w:val="clear" w:color="auto" w:fill="FAFCFF"/>
        </w:rPr>
        <w:t>Avrami</w:t>
      </w:r>
      <w:proofErr w:type="spellEnd"/>
      <w:r w:rsidR="00C2179D" w:rsidRPr="000F781E">
        <w:rPr>
          <w:shd w:val="clear" w:color="auto" w:fill="FAFCFF"/>
        </w:rPr>
        <w:t xml:space="preserve"> se</w:t>
      </w:r>
      <w:r w:rsidR="00501CF2" w:rsidRPr="000F781E">
        <w:rPr>
          <w:shd w:val="clear" w:color="auto" w:fill="FAFCFF"/>
        </w:rPr>
        <w:t xml:space="preserve"> </w:t>
      </w:r>
      <w:r w:rsidR="00C2179D" w:rsidRPr="000F781E">
        <w:rPr>
          <w:shd w:val="clear" w:color="auto" w:fill="FAFCFF"/>
        </w:rPr>
        <w:t>obt</w:t>
      </w:r>
      <w:r w:rsidR="00501CF2" w:rsidRPr="000F781E">
        <w:rPr>
          <w:shd w:val="clear" w:color="auto" w:fill="FAFCFF"/>
        </w:rPr>
        <w:t>uvo que e</w:t>
      </w:r>
      <w:r w:rsidR="00C2179D" w:rsidRPr="000F781E">
        <w:rPr>
          <w:shd w:val="clear" w:color="auto" w:fill="FAFCFF"/>
        </w:rPr>
        <w:t>l parámetro n (1,82) aumentó con respecto al AC puro, indicando un aumento de la dimensionalidad de los cristales.</w:t>
      </w:r>
      <w:r w:rsidR="00A12385" w:rsidRPr="000F781E">
        <w:t xml:space="preserve"> </w:t>
      </w:r>
      <w:r w:rsidR="00C901D3" w:rsidRPr="000F781E">
        <w:rPr>
          <w:shd w:val="clear" w:color="auto" w:fill="FAFCFF"/>
        </w:rPr>
        <w:t>Median</w:t>
      </w:r>
      <w:r w:rsidR="003E3B52" w:rsidRPr="000F781E">
        <w:rPr>
          <w:shd w:val="clear" w:color="auto" w:fill="FAFCFF"/>
        </w:rPr>
        <w:t>t</w:t>
      </w:r>
      <w:r w:rsidR="00C901D3" w:rsidRPr="000F781E">
        <w:rPr>
          <w:shd w:val="clear" w:color="auto" w:fill="FAFCFF"/>
        </w:rPr>
        <w:t>e microscopía</w:t>
      </w:r>
      <w:r w:rsidR="00501CF2" w:rsidRPr="000F781E">
        <w:rPr>
          <w:shd w:val="clear" w:color="auto" w:fill="FAFCFF"/>
        </w:rPr>
        <w:t xml:space="preserve"> se</w:t>
      </w:r>
      <w:r w:rsidR="00A12385" w:rsidRPr="000F781E">
        <w:rPr>
          <w:shd w:val="clear" w:color="auto" w:fill="FAFCFF"/>
        </w:rPr>
        <w:t xml:space="preserve"> observ</w:t>
      </w:r>
      <w:r w:rsidR="00C901D3" w:rsidRPr="000F781E">
        <w:rPr>
          <w:shd w:val="clear" w:color="auto" w:fill="FAFCFF"/>
        </w:rPr>
        <w:t>aron</w:t>
      </w:r>
      <w:r w:rsidR="00501CF2" w:rsidRPr="000F781E">
        <w:rPr>
          <w:shd w:val="clear" w:color="auto" w:fill="FAFCFF"/>
        </w:rPr>
        <w:t xml:space="preserve"> </w:t>
      </w:r>
      <w:r w:rsidR="00A12385" w:rsidRPr="000F781E">
        <w:rPr>
          <w:shd w:val="clear" w:color="auto" w:fill="FAFCFF"/>
        </w:rPr>
        <w:t>gota</w:t>
      </w:r>
      <w:r w:rsidR="003E3B52" w:rsidRPr="000F781E">
        <w:rPr>
          <w:shd w:val="clear" w:color="auto" w:fill="FAFCFF"/>
        </w:rPr>
        <w:t>s</w:t>
      </w:r>
      <w:r w:rsidR="00A12385" w:rsidRPr="000F781E">
        <w:rPr>
          <w:shd w:val="clear" w:color="auto" w:fill="FAFCFF"/>
        </w:rPr>
        <w:t xml:space="preserve"> bastante uniforme</w:t>
      </w:r>
      <w:r w:rsidR="003E3B52" w:rsidRPr="000F781E">
        <w:rPr>
          <w:shd w:val="clear" w:color="auto" w:fill="FAFCFF"/>
        </w:rPr>
        <w:t>s</w:t>
      </w:r>
      <w:r w:rsidR="00A12385" w:rsidRPr="000F781E">
        <w:rPr>
          <w:shd w:val="clear" w:color="auto" w:fill="FAFCFF"/>
        </w:rPr>
        <w:t xml:space="preserve"> en concordancia con lo observado en la distribución de tamaño de partícula. Bajo luz polarizada se observ</w:t>
      </w:r>
      <w:r w:rsidR="00501CF2" w:rsidRPr="000F781E">
        <w:rPr>
          <w:shd w:val="clear" w:color="auto" w:fill="FAFCFF"/>
        </w:rPr>
        <w:t>ó</w:t>
      </w:r>
      <w:r w:rsidR="00A12385" w:rsidRPr="000F781E">
        <w:rPr>
          <w:shd w:val="clear" w:color="auto" w:fill="FAFCFF"/>
        </w:rPr>
        <w:t xml:space="preserve"> cristalización en toda la gota.</w:t>
      </w:r>
      <w:r w:rsidR="00E052EB" w:rsidRPr="000F781E">
        <w:t xml:space="preserve"> </w:t>
      </w:r>
      <w:r w:rsidR="00501CF2" w:rsidRPr="000F781E">
        <w:t>L</w:t>
      </w:r>
      <w:r w:rsidR="00E052EB" w:rsidRPr="000F781E">
        <w:rPr>
          <w:shd w:val="clear" w:color="auto" w:fill="FAFCFF"/>
        </w:rPr>
        <w:t xml:space="preserve">uego de la cristalización a 15°C por 24 h, se </w:t>
      </w:r>
      <w:r w:rsidR="00501CF2" w:rsidRPr="000F781E">
        <w:rPr>
          <w:shd w:val="clear" w:color="auto" w:fill="FAFCFF"/>
        </w:rPr>
        <w:t>apreciaron</w:t>
      </w:r>
      <w:r w:rsidR="00E052EB" w:rsidRPr="000F781E">
        <w:rPr>
          <w:shd w:val="clear" w:color="auto" w:fill="FAFCFF"/>
        </w:rPr>
        <w:t xml:space="preserve"> zonas de cristalización dentro de la gota, no homogéneas y en algunos casos en la interfase</w:t>
      </w:r>
      <w:r w:rsidR="00ED7E9D" w:rsidRPr="000F781E">
        <w:rPr>
          <w:shd w:val="clear" w:color="auto" w:fill="FAFCFF"/>
        </w:rPr>
        <w:t xml:space="preserve">. Luego de atemperar las muestras a 35°C, se </w:t>
      </w:r>
      <w:r w:rsidR="00501CF2" w:rsidRPr="000F781E">
        <w:rPr>
          <w:shd w:val="clear" w:color="auto" w:fill="FAFCFF"/>
        </w:rPr>
        <w:t>observaron</w:t>
      </w:r>
      <w:r w:rsidR="00ED7E9D" w:rsidRPr="000F781E">
        <w:rPr>
          <w:shd w:val="clear" w:color="auto" w:fill="FAFCFF"/>
        </w:rPr>
        <w:t xml:space="preserve"> </w:t>
      </w:r>
      <w:r w:rsidR="006B754E" w:rsidRPr="000F781E">
        <w:rPr>
          <w:shd w:val="clear" w:color="auto" w:fill="FAFCFF"/>
        </w:rPr>
        <w:t xml:space="preserve">menos </w:t>
      </w:r>
      <w:r w:rsidR="00213AFE" w:rsidRPr="000F781E">
        <w:rPr>
          <w:shd w:val="clear" w:color="auto" w:fill="FAFCFF"/>
        </w:rPr>
        <w:t>cristales</w:t>
      </w:r>
      <w:r w:rsidR="006B754E" w:rsidRPr="000F781E">
        <w:rPr>
          <w:shd w:val="clear" w:color="auto" w:fill="FAFCFF"/>
        </w:rPr>
        <w:t>,</w:t>
      </w:r>
      <w:r w:rsidR="00ED7E9D" w:rsidRPr="000F781E">
        <w:rPr>
          <w:shd w:val="clear" w:color="auto" w:fill="FAFCFF"/>
        </w:rPr>
        <w:t xml:space="preserve"> principalmente ubicados en la interfase. Se </w:t>
      </w:r>
      <w:r w:rsidR="00213AFE" w:rsidRPr="000F781E">
        <w:rPr>
          <w:shd w:val="clear" w:color="auto" w:fill="FAFCFF"/>
        </w:rPr>
        <w:t>detectó,</w:t>
      </w:r>
      <w:r w:rsidR="00ED7E9D" w:rsidRPr="000F781E">
        <w:rPr>
          <w:shd w:val="clear" w:color="auto" w:fill="FAFCFF"/>
        </w:rPr>
        <w:t xml:space="preserve"> además, una fusión parcial de las gotas</w:t>
      </w:r>
      <w:r w:rsidR="00501CF2" w:rsidRPr="000F781E">
        <w:rPr>
          <w:shd w:val="clear" w:color="auto" w:fill="FAFCFF"/>
        </w:rPr>
        <w:t>,</w:t>
      </w:r>
      <w:r w:rsidR="00D65B7B" w:rsidRPr="000F781E">
        <w:rPr>
          <w:shd w:val="clear" w:color="auto" w:fill="FAFCFF"/>
        </w:rPr>
        <w:t xml:space="preserve"> </w:t>
      </w:r>
      <w:r w:rsidR="00501CF2" w:rsidRPr="000F781E">
        <w:rPr>
          <w:shd w:val="clear" w:color="auto" w:fill="FAFCFF"/>
        </w:rPr>
        <w:t>que</w:t>
      </w:r>
      <w:r w:rsidR="00D65B7B" w:rsidRPr="000F781E">
        <w:rPr>
          <w:shd w:val="clear" w:color="auto" w:fill="FAFCFF"/>
        </w:rPr>
        <w:t xml:space="preserve"> correspondería al AC</w:t>
      </w:r>
      <w:r w:rsidR="00501CF2" w:rsidRPr="000F781E">
        <w:rPr>
          <w:shd w:val="clear" w:color="auto" w:fill="FAFCFF"/>
        </w:rPr>
        <w:t xml:space="preserve"> (˂ </w:t>
      </w:r>
      <w:proofErr w:type="spellStart"/>
      <w:r w:rsidR="00501CF2" w:rsidRPr="000F781E">
        <w:rPr>
          <w:shd w:val="clear" w:color="auto" w:fill="FAFCFF"/>
        </w:rPr>
        <w:t>T</w:t>
      </w:r>
      <w:r w:rsidR="00213AFE" w:rsidRPr="000F781E">
        <w:rPr>
          <w:shd w:val="clear" w:color="auto" w:fill="FAFCFF"/>
          <w:vertAlign w:val="subscript"/>
        </w:rPr>
        <w:t>f</w:t>
      </w:r>
      <w:proofErr w:type="spellEnd"/>
      <w:r w:rsidR="00213AFE" w:rsidRPr="000F781E">
        <w:rPr>
          <w:shd w:val="clear" w:color="auto" w:fill="FAFCFF"/>
        </w:rPr>
        <w:t xml:space="preserve"> que MG)</w:t>
      </w:r>
      <w:r w:rsidR="00D65B7B" w:rsidRPr="000F781E">
        <w:rPr>
          <w:shd w:val="clear" w:color="auto" w:fill="FAFCFF"/>
        </w:rPr>
        <w:t>, mientras que el emulsionante permanecería en forma cristalina a 35°C, principalmente en la interfase.</w:t>
      </w:r>
      <w:r w:rsidR="00371871" w:rsidRPr="000F781E">
        <w:t xml:space="preserve"> </w:t>
      </w:r>
      <w:r w:rsidR="002D3582" w:rsidRPr="000F781E">
        <w:rPr>
          <w:shd w:val="clear" w:color="auto" w:fill="FAFCFF"/>
        </w:rPr>
        <w:t>Respecto a</w:t>
      </w:r>
      <w:r w:rsidR="00371871" w:rsidRPr="000F781E">
        <w:rPr>
          <w:shd w:val="clear" w:color="auto" w:fill="FAFCFF"/>
        </w:rPr>
        <w:t xml:space="preserve"> la cinética de cristalización</w:t>
      </w:r>
      <w:r w:rsidR="00B45F23" w:rsidRPr="000F781E">
        <w:rPr>
          <w:shd w:val="clear" w:color="auto" w:fill="FAFCFF"/>
        </w:rPr>
        <w:t>,</w:t>
      </w:r>
      <w:r w:rsidR="00371871" w:rsidRPr="000F781E">
        <w:rPr>
          <w:shd w:val="clear" w:color="auto" w:fill="FAFCFF"/>
        </w:rPr>
        <w:t xml:space="preserve"> </w:t>
      </w:r>
      <w:r w:rsidR="002D3582" w:rsidRPr="000F781E">
        <w:rPr>
          <w:shd w:val="clear" w:color="auto" w:fill="FAFCFF"/>
        </w:rPr>
        <w:t>s</w:t>
      </w:r>
      <w:r w:rsidR="00371871" w:rsidRPr="000F781E">
        <w:rPr>
          <w:shd w:val="clear" w:color="auto" w:fill="FAFCFF"/>
        </w:rPr>
        <w:t xml:space="preserve">e </w:t>
      </w:r>
      <w:r w:rsidR="002D3582" w:rsidRPr="000F781E">
        <w:rPr>
          <w:shd w:val="clear" w:color="auto" w:fill="FAFCFF"/>
        </w:rPr>
        <w:t>determinó</w:t>
      </w:r>
      <w:r w:rsidR="00371871" w:rsidRPr="000F781E">
        <w:rPr>
          <w:shd w:val="clear" w:color="auto" w:fill="FAFCFF"/>
        </w:rPr>
        <w:t xml:space="preserve"> que la máxima </w:t>
      </w:r>
      <w:r w:rsidR="00371871" w:rsidRPr="000F781E">
        <w:rPr>
          <w:shd w:val="clear" w:color="auto" w:fill="FAFCFF"/>
        </w:rPr>
        <w:lastRenderedPageBreak/>
        <w:t xml:space="preserve">cristalización posible del AC (X = 1) se logra más rápidamente en emulsión. </w:t>
      </w:r>
      <w:r w:rsidR="00B45F23" w:rsidRPr="000F781E">
        <w:rPr>
          <w:shd w:val="clear" w:color="auto" w:fill="FAFCFF"/>
        </w:rPr>
        <w:t xml:space="preserve">Además, </w:t>
      </w:r>
      <w:r w:rsidR="00E824B4" w:rsidRPr="000F781E">
        <w:rPr>
          <w:shd w:val="clear" w:color="auto" w:fill="FAFCFF"/>
        </w:rPr>
        <w:t>la cristalización del AC se logra a mayores temperaturas en presencia de MG en emulsión.</w:t>
      </w:r>
      <w:r w:rsidR="00027A5B" w:rsidRPr="000F781E">
        <w:t xml:space="preserve"> </w:t>
      </w:r>
      <w:r w:rsidR="00B45F23" w:rsidRPr="000F781E">
        <w:rPr>
          <w:shd w:val="clear" w:color="auto" w:fill="FAFCFF"/>
        </w:rPr>
        <w:t>Del análisis de resultados se concluye que</w:t>
      </w:r>
      <w:r w:rsidR="00027A5B" w:rsidRPr="000F781E">
        <w:rPr>
          <w:shd w:val="clear" w:color="auto" w:fill="FAFCFF"/>
        </w:rPr>
        <w:t xml:space="preserve"> las </w:t>
      </w:r>
      <w:r w:rsidR="00595CFB">
        <w:rPr>
          <w:shd w:val="clear" w:color="auto" w:fill="FAFCFF"/>
        </w:rPr>
        <w:t>TLN</w:t>
      </w:r>
      <w:r w:rsidR="00027A5B" w:rsidRPr="000F781E">
        <w:rPr>
          <w:shd w:val="clear" w:color="auto" w:fill="FAFCFF"/>
        </w:rPr>
        <w:t xml:space="preserve"> originadas en la cristalización de emulsiones de AC formuladas tanto con MG como emulsionante serían indicadas por su cristalización reducida del AC y por fundir por encima de 3</w:t>
      </w:r>
      <w:r w:rsidR="00B45F23" w:rsidRPr="000F781E">
        <w:rPr>
          <w:shd w:val="clear" w:color="auto" w:fill="FAFCFF"/>
        </w:rPr>
        <w:t>5</w:t>
      </w:r>
      <w:r w:rsidR="00027A5B" w:rsidRPr="000F781E">
        <w:rPr>
          <w:shd w:val="clear" w:color="auto" w:fill="FAFCFF"/>
        </w:rPr>
        <w:t>°C</w:t>
      </w:r>
      <w:r w:rsidR="00B45F23" w:rsidRPr="000F781E">
        <w:rPr>
          <w:shd w:val="clear" w:color="auto" w:fill="FAFCFF"/>
        </w:rPr>
        <w:t>.</w:t>
      </w:r>
    </w:p>
    <w:p w14:paraId="094C01B8" w14:textId="77777777" w:rsidR="0044169F" w:rsidRPr="000F781E" w:rsidRDefault="0044169F">
      <w:pPr>
        <w:spacing w:after="0" w:line="240" w:lineRule="auto"/>
        <w:ind w:left="0" w:hanging="2"/>
      </w:pPr>
    </w:p>
    <w:p w14:paraId="6BE5EBB5" w14:textId="1A1C1B4E" w:rsidR="008D6FF3" w:rsidRPr="000F781E" w:rsidRDefault="00656F68">
      <w:pPr>
        <w:spacing w:after="0" w:line="240" w:lineRule="auto"/>
        <w:ind w:left="0" w:hanging="2"/>
      </w:pPr>
      <w:r w:rsidRPr="000F781E">
        <w:t xml:space="preserve">Palabras Clave: </w:t>
      </w:r>
      <w:r w:rsidR="000F781E">
        <w:t xml:space="preserve">aceite de coco, </w:t>
      </w:r>
      <w:proofErr w:type="spellStart"/>
      <w:r w:rsidR="00595CFB">
        <w:t>monoeste</w:t>
      </w:r>
      <w:r w:rsidR="00E759D9">
        <w:t>a</w:t>
      </w:r>
      <w:r w:rsidR="00595CFB">
        <w:t>rato</w:t>
      </w:r>
      <w:proofErr w:type="spellEnd"/>
      <w:r w:rsidR="00595CFB">
        <w:t xml:space="preserve"> de </w:t>
      </w:r>
      <w:proofErr w:type="spellStart"/>
      <w:r w:rsidR="00595CFB">
        <w:t>glicerilo</w:t>
      </w:r>
      <w:proofErr w:type="spellEnd"/>
      <w:r w:rsidR="00595CFB">
        <w:t xml:space="preserve">, transportadores lipídicos </w:t>
      </w:r>
      <w:proofErr w:type="spellStart"/>
      <w:r w:rsidR="00595CFB">
        <w:t>nanoestructurados</w:t>
      </w:r>
      <w:proofErr w:type="spellEnd"/>
    </w:p>
    <w:p w14:paraId="6BE5EBB6" w14:textId="77777777" w:rsidR="008D6FF3" w:rsidRPr="000F781E" w:rsidRDefault="008D6FF3">
      <w:pPr>
        <w:spacing w:after="0" w:line="240" w:lineRule="auto"/>
        <w:ind w:left="0" w:hanging="2"/>
      </w:pPr>
    </w:p>
    <w:p w14:paraId="6BE5EBB7" w14:textId="77777777" w:rsidR="008D6FF3" w:rsidRPr="000F781E" w:rsidRDefault="008D6FF3">
      <w:pPr>
        <w:spacing w:after="0" w:line="240" w:lineRule="auto"/>
        <w:ind w:left="0" w:hanging="2"/>
      </w:pPr>
    </w:p>
    <w:sectPr w:rsidR="008D6FF3" w:rsidRPr="000F781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E8B28" w14:textId="77777777" w:rsidR="0040276E" w:rsidRDefault="0040276E">
      <w:pPr>
        <w:spacing w:after="0" w:line="240" w:lineRule="auto"/>
        <w:ind w:left="0" w:hanging="2"/>
      </w:pPr>
      <w:r>
        <w:separator/>
      </w:r>
    </w:p>
  </w:endnote>
  <w:endnote w:type="continuationSeparator" w:id="0">
    <w:p w14:paraId="4B99AF99" w14:textId="77777777" w:rsidR="0040276E" w:rsidRDefault="0040276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1449" w14:textId="77777777" w:rsidR="0040276E" w:rsidRDefault="0040276E">
      <w:pPr>
        <w:spacing w:after="0" w:line="240" w:lineRule="auto"/>
        <w:ind w:left="0" w:hanging="2"/>
      </w:pPr>
      <w:r>
        <w:separator/>
      </w:r>
    </w:p>
  </w:footnote>
  <w:footnote w:type="continuationSeparator" w:id="0">
    <w:p w14:paraId="2F1D2D88" w14:textId="77777777" w:rsidR="0040276E" w:rsidRDefault="0040276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EBB9" w14:textId="77777777" w:rsidR="008D6FF3" w:rsidRDefault="00656F6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BE5EBBA" wp14:editId="6BE5EBB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F3"/>
    <w:rsid w:val="00027A5B"/>
    <w:rsid w:val="00056D1D"/>
    <w:rsid w:val="000B5C6B"/>
    <w:rsid w:val="000C3586"/>
    <w:rsid w:val="000F781E"/>
    <w:rsid w:val="0013736A"/>
    <w:rsid w:val="001773FF"/>
    <w:rsid w:val="00191F44"/>
    <w:rsid w:val="00213AFE"/>
    <w:rsid w:val="00213FB1"/>
    <w:rsid w:val="00231507"/>
    <w:rsid w:val="0025679F"/>
    <w:rsid w:val="002954BD"/>
    <w:rsid w:val="002A4E40"/>
    <w:rsid w:val="002A7EAB"/>
    <w:rsid w:val="002D3582"/>
    <w:rsid w:val="002E1B5F"/>
    <w:rsid w:val="002E46B2"/>
    <w:rsid w:val="002F064B"/>
    <w:rsid w:val="00371871"/>
    <w:rsid w:val="00373CAE"/>
    <w:rsid w:val="00384A84"/>
    <w:rsid w:val="003E3B52"/>
    <w:rsid w:val="0040276E"/>
    <w:rsid w:val="00411D3D"/>
    <w:rsid w:val="0044169F"/>
    <w:rsid w:val="004B7457"/>
    <w:rsid w:val="004E6AF1"/>
    <w:rsid w:val="004F1FBF"/>
    <w:rsid w:val="00501CF2"/>
    <w:rsid w:val="0055006C"/>
    <w:rsid w:val="00595CFB"/>
    <w:rsid w:val="005A2A70"/>
    <w:rsid w:val="005A4D6D"/>
    <w:rsid w:val="005A7AB8"/>
    <w:rsid w:val="005E1CC2"/>
    <w:rsid w:val="00600CF1"/>
    <w:rsid w:val="00640799"/>
    <w:rsid w:val="00656F68"/>
    <w:rsid w:val="00663B0C"/>
    <w:rsid w:val="00674FB2"/>
    <w:rsid w:val="006A0310"/>
    <w:rsid w:val="006A7004"/>
    <w:rsid w:val="006B754E"/>
    <w:rsid w:val="006C6488"/>
    <w:rsid w:val="007037CA"/>
    <w:rsid w:val="00730988"/>
    <w:rsid w:val="007F18D7"/>
    <w:rsid w:val="00804D8C"/>
    <w:rsid w:val="008661A7"/>
    <w:rsid w:val="008A1344"/>
    <w:rsid w:val="008D24D7"/>
    <w:rsid w:val="008D6FF3"/>
    <w:rsid w:val="00927195"/>
    <w:rsid w:val="009A7C75"/>
    <w:rsid w:val="00A12385"/>
    <w:rsid w:val="00A249CA"/>
    <w:rsid w:val="00A558E6"/>
    <w:rsid w:val="00A56D3D"/>
    <w:rsid w:val="00A82317"/>
    <w:rsid w:val="00A85091"/>
    <w:rsid w:val="00AB13D9"/>
    <w:rsid w:val="00B15990"/>
    <w:rsid w:val="00B45F23"/>
    <w:rsid w:val="00B51006"/>
    <w:rsid w:val="00BB7EA1"/>
    <w:rsid w:val="00BC6780"/>
    <w:rsid w:val="00BD4056"/>
    <w:rsid w:val="00BD5F6D"/>
    <w:rsid w:val="00C00D44"/>
    <w:rsid w:val="00C2179D"/>
    <w:rsid w:val="00C81BE5"/>
    <w:rsid w:val="00C87C3E"/>
    <w:rsid w:val="00C901D3"/>
    <w:rsid w:val="00CF41C4"/>
    <w:rsid w:val="00D07A2D"/>
    <w:rsid w:val="00D1470E"/>
    <w:rsid w:val="00D15087"/>
    <w:rsid w:val="00D375C7"/>
    <w:rsid w:val="00D65A86"/>
    <w:rsid w:val="00D65B7B"/>
    <w:rsid w:val="00D67E8A"/>
    <w:rsid w:val="00D8005F"/>
    <w:rsid w:val="00D9017E"/>
    <w:rsid w:val="00DC6D60"/>
    <w:rsid w:val="00E052EB"/>
    <w:rsid w:val="00E112C6"/>
    <w:rsid w:val="00E12E75"/>
    <w:rsid w:val="00E5293F"/>
    <w:rsid w:val="00E535A3"/>
    <w:rsid w:val="00E60075"/>
    <w:rsid w:val="00E759D9"/>
    <w:rsid w:val="00E824B4"/>
    <w:rsid w:val="00ED7E9D"/>
    <w:rsid w:val="00F051CC"/>
    <w:rsid w:val="00F73715"/>
    <w:rsid w:val="00F8459C"/>
    <w:rsid w:val="00FB6D8B"/>
    <w:rsid w:val="00FD55B2"/>
    <w:rsid w:val="00FD769B"/>
    <w:rsid w:val="00FF46DA"/>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EBA9"/>
  <w15:docId w15:val="{48471AC9-3DED-4BA7-A17B-947CEEED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uiPriority w:val="22"/>
    <w:qFormat/>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2022-08-03T01:02:00Z</dcterms:created>
  <dcterms:modified xsi:type="dcterms:W3CDTF">2022-08-03T01:02:00Z</dcterms:modified>
</cp:coreProperties>
</file>