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B9C4" w14:textId="5CE43A5B" w:rsidR="009E1F52" w:rsidRPr="00631871" w:rsidRDefault="009E1F52" w:rsidP="009E1F52">
      <w:pPr>
        <w:spacing w:after="0" w:line="240" w:lineRule="auto"/>
        <w:ind w:left="0" w:hanging="2"/>
        <w:jc w:val="center"/>
        <w:rPr>
          <w:b/>
        </w:rPr>
      </w:pPr>
      <w:r w:rsidRPr="00631871">
        <w:rPr>
          <w:b/>
        </w:rPr>
        <w:t xml:space="preserve">Caracterización de las cualidades de la leche materna donada en el Lactario de la Unidad Médica Educativa </w:t>
      </w:r>
      <w:r>
        <w:rPr>
          <w:b/>
        </w:rPr>
        <w:t>en Chaco</w:t>
      </w:r>
      <w:r w:rsidR="00075BBD">
        <w:rPr>
          <w:b/>
        </w:rPr>
        <w:t>, Argentina</w:t>
      </w:r>
      <w:r w:rsidR="0035739A">
        <w:rPr>
          <w:b/>
        </w:rPr>
        <w:t>.</w:t>
      </w:r>
    </w:p>
    <w:p w14:paraId="451A50F8" w14:textId="77777777" w:rsidR="009E1F52" w:rsidRDefault="009E1F52" w:rsidP="009E1F52">
      <w:pPr>
        <w:spacing w:after="0" w:line="240" w:lineRule="auto"/>
        <w:ind w:left="0" w:hanging="2"/>
        <w:jc w:val="center"/>
      </w:pPr>
    </w:p>
    <w:p w14:paraId="1DA11FD9" w14:textId="77777777" w:rsidR="009E1F52" w:rsidRDefault="009E1F52" w:rsidP="009E1F52">
      <w:pPr>
        <w:spacing w:after="0" w:line="240" w:lineRule="auto"/>
        <w:ind w:left="0" w:hanging="2"/>
        <w:jc w:val="center"/>
      </w:pPr>
      <w:r>
        <w:t>Jaime,A</w:t>
      </w:r>
      <w:r w:rsidRPr="009937FC">
        <w:rPr>
          <w:vertAlign w:val="superscript"/>
        </w:rPr>
        <w:t xml:space="preserve"> 1</w:t>
      </w:r>
      <w:r>
        <w:t xml:space="preserve">, Fogar,R </w:t>
      </w:r>
      <w:r w:rsidRPr="009937FC">
        <w:rPr>
          <w:vertAlign w:val="superscript"/>
        </w:rPr>
        <w:t>1,2</w:t>
      </w:r>
      <w:r>
        <w:t xml:space="preserve">, Martín,C </w:t>
      </w:r>
      <w:r w:rsidRPr="009937FC">
        <w:rPr>
          <w:vertAlign w:val="superscript"/>
        </w:rPr>
        <w:t>1,2</w:t>
      </w:r>
      <w:r>
        <w:t>, Romero,M</w:t>
      </w:r>
      <w:r w:rsidRPr="009937FC">
        <w:rPr>
          <w:vertAlign w:val="superscript"/>
        </w:rPr>
        <w:t>1,2</w:t>
      </w:r>
    </w:p>
    <w:p w14:paraId="494F94EF" w14:textId="77777777" w:rsidR="009E1F52" w:rsidRDefault="009E1F52" w:rsidP="009E1F52">
      <w:pPr>
        <w:spacing w:after="0" w:line="240" w:lineRule="auto"/>
        <w:ind w:left="0" w:hanging="2"/>
        <w:jc w:val="center"/>
      </w:pPr>
      <w:r>
        <w:t xml:space="preserve">Radovancich,V </w:t>
      </w:r>
      <w:r w:rsidRPr="00D024C7">
        <w:rPr>
          <w:vertAlign w:val="superscript"/>
        </w:rPr>
        <w:t>1</w:t>
      </w:r>
    </w:p>
    <w:p w14:paraId="0D116B25" w14:textId="77777777" w:rsidR="009E1F52" w:rsidRDefault="009E1F52" w:rsidP="009E1F52">
      <w:pPr>
        <w:spacing w:after="120" w:line="240" w:lineRule="auto"/>
        <w:ind w:left="0" w:hanging="2"/>
        <w:jc w:val="left"/>
      </w:pPr>
      <w:r>
        <w:t>(1) Universidad Nacional del Chaco Austral. Departamento de Ciencias Básicas y Aplicadas, Laboratorio de Industrias Alimentarias II.</w:t>
      </w:r>
    </w:p>
    <w:p w14:paraId="70482781" w14:textId="77777777" w:rsidR="009E1F52" w:rsidRDefault="009E1F52" w:rsidP="009E1F52">
      <w:pPr>
        <w:spacing w:line="240" w:lineRule="auto"/>
        <w:ind w:left="0" w:hanging="2"/>
        <w:jc w:val="left"/>
      </w:pPr>
      <w:r>
        <w:t>(2) INIPTA - CONICET.</w:t>
      </w:r>
    </w:p>
    <w:p w14:paraId="1B20817E" w14:textId="77777777" w:rsidR="009E1F52" w:rsidRDefault="009E1F52" w:rsidP="009E1F52">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mara@uncaus.edu.ar</w:t>
      </w:r>
      <w:r>
        <w:rPr>
          <w:color w:val="000000"/>
        </w:rPr>
        <w:tab/>
      </w:r>
    </w:p>
    <w:p w14:paraId="49147B8A" w14:textId="77777777" w:rsidR="009E1F52" w:rsidRDefault="009E1F52" w:rsidP="009E1F52">
      <w:pPr>
        <w:spacing w:after="0" w:line="240" w:lineRule="auto"/>
        <w:ind w:left="0" w:hanging="2"/>
      </w:pPr>
    </w:p>
    <w:p w14:paraId="0125A32B" w14:textId="4B51DD91" w:rsidR="005C4CEB" w:rsidRPr="009706E4" w:rsidRDefault="004E188D" w:rsidP="005C4CEB">
      <w:pPr>
        <w:spacing w:after="0" w:line="240" w:lineRule="auto"/>
        <w:ind w:leftChars="0" w:left="0" w:firstLineChars="0" w:firstLine="0"/>
      </w:pPr>
      <w:r>
        <w:t>En la actualidad s</w:t>
      </w:r>
      <w:r w:rsidR="00AF50D9" w:rsidRPr="009706E4">
        <w:t>e potencia la decisión de lactar de forma natural a los niños prematuros y a término sanos, ya que se consider</w:t>
      </w:r>
      <w:r w:rsidR="00066763" w:rsidRPr="009706E4">
        <w:t>a</w:t>
      </w:r>
      <w:r w:rsidR="00AF50D9" w:rsidRPr="009706E4">
        <w:t xml:space="preserve"> a</w:t>
      </w:r>
      <w:r w:rsidR="00066763" w:rsidRPr="009706E4">
        <w:t xml:space="preserve"> la leche humana como un </w:t>
      </w:r>
      <w:r w:rsidR="009E1F52" w:rsidRPr="009706E4">
        <w:t>fluido biológico de naturaleza compleja, con cualidades nutricionales e inmunológicas únicas e insustituibles, variables según el momento de la lactancia</w:t>
      </w:r>
      <w:r w:rsidR="00E35334" w:rsidRPr="009706E4">
        <w:t>, como</w:t>
      </w:r>
      <w:r w:rsidR="009E1F52" w:rsidRPr="009706E4">
        <w:t xml:space="preserve"> calostro o leche madura. Es importante señalar que en ocasiones resulta difícil obtener suficiente cantidad </w:t>
      </w:r>
      <w:r w:rsidR="00E35334" w:rsidRPr="009706E4">
        <w:t xml:space="preserve">de leche materna </w:t>
      </w:r>
      <w:r w:rsidR="009E1F52" w:rsidRPr="009706E4">
        <w:t>p</w:t>
      </w:r>
      <w:r w:rsidR="002F70EB" w:rsidRPr="009706E4">
        <w:t>ara el recién nacido</w:t>
      </w:r>
      <w:r w:rsidR="009E1F52" w:rsidRPr="009706E4">
        <w:t xml:space="preserve">. En estas situaciones, la leche materna donada es la mejor alternativa para asegurar </w:t>
      </w:r>
      <w:r w:rsidR="007A3E29" w:rsidRPr="009706E4">
        <w:t xml:space="preserve">sus </w:t>
      </w:r>
      <w:r w:rsidR="009E1F52" w:rsidRPr="009706E4">
        <w:t>requerimientos nutricionale</w:t>
      </w:r>
      <w:r w:rsidR="007A3E29" w:rsidRPr="009706E4">
        <w:t>s</w:t>
      </w:r>
      <w:r w:rsidR="009E1F52" w:rsidRPr="009706E4">
        <w:t>.</w:t>
      </w:r>
      <w:r w:rsidR="00CD7C3C" w:rsidRPr="009706E4">
        <w:t xml:space="preserve"> Para conservarla se utilizan procesos que</w:t>
      </w:r>
      <w:r w:rsidR="00DB3D6F" w:rsidRPr="009706E4">
        <w:t xml:space="preserve"> modifica</w:t>
      </w:r>
      <w:r w:rsidR="00BF3F58" w:rsidRPr="009706E4">
        <w:t>n</w:t>
      </w:r>
      <w:r w:rsidR="00DB3D6F" w:rsidRPr="009706E4">
        <w:t xml:space="preserve"> las propiedades fisicoquímicas y nutricionales, que debemos conocer para fijar parámetros de control de calidad</w:t>
      </w:r>
      <w:r w:rsidR="007A3E29" w:rsidRPr="009706E4">
        <w:t xml:space="preserve"> e inocuidad</w:t>
      </w:r>
      <w:r w:rsidR="0035739A" w:rsidRPr="009706E4">
        <w:t>.</w:t>
      </w:r>
      <w:r w:rsidR="009E1F52" w:rsidRPr="009706E4">
        <w:t xml:space="preserve"> El objetivo del presente estudio fue evaluar el efecto de procesos de conservación sobre la calidad de la leche humana recolectada de madres donantes en el lactario de la Unidad Médica Educativa, en el período de diciembre de 2021, bajo estrictas normas de higiene. Las leches recolectadas se clasificaron según el tipo en calostro y madura, y se congelaron. Cada tipo de leche se descongeló y se sometió a dos procesos de conservación: pasteurización Holder (62,5°C por 30 minutos), seguida de liofilización</w:t>
      </w:r>
      <w:r w:rsidR="00CD7C3C" w:rsidRPr="009706E4">
        <w:t xml:space="preserve"> </w:t>
      </w:r>
      <w:r w:rsidR="00CD7C3C" w:rsidRPr="009706E4">
        <w:rPr>
          <w:rFonts w:eastAsia="Times New Roman"/>
          <w:bCs/>
        </w:rPr>
        <w:t>a</w:t>
      </w:r>
      <w:r w:rsidR="00CD0659" w:rsidRPr="009706E4">
        <w:rPr>
          <w:rFonts w:eastAsia="Times New Roman"/>
          <w:bCs/>
        </w:rPr>
        <w:t xml:space="preserve"> </w:t>
      </w:r>
      <w:r w:rsidR="00CD7C3C" w:rsidRPr="009706E4">
        <w:rPr>
          <w:rFonts w:eastAsia="Times New Roman"/>
          <w:bCs/>
        </w:rPr>
        <w:t>-40°C, en cámara a presión reducida</w:t>
      </w:r>
      <w:r w:rsidR="009E1F52" w:rsidRPr="009706E4">
        <w:t>. Posteriormente, se determinaron y compararon estadísticamente las siguientes características fisicoquímicas y nutricionales de la leche humana: densidad</w:t>
      </w:r>
      <w:r w:rsidR="005C4CEB" w:rsidRPr="009706E4">
        <w:t xml:space="preserve"> mediante</w:t>
      </w:r>
      <w:r w:rsidR="00075BBD" w:rsidRPr="009706E4">
        <w:t xml:space="preserve"> </w:t>
      </w:r>
      <w:r w:rsidR="005C4CEB" w:rsidRPr="009706E4">
        <w:t xml:space="preserve">centrifugación y </w:t>
      </w:r>
      <w:r w:rsidR="00075BBD" w:rsidRPr="009706E4">
        <w:t>medición con</w:t>
      </w:r>
      <w:r w:rsidR="00A5588B" w:rsidRPr="009706E4">
        <w:t xml:space="preserve"> escala de precisión</w:t>
      </w:r>
      <w:r w:rsidR="00995A6F" w:rsidRPr="009706E4">
        <w:t xml:space="preserve"> en tubos de</w:t>
      </w:r>
      <w:r w:rsidR="00995A6F" w:rsidRPr="009706E4">
        <w:rPr>
          <w:rFonts w:eastAsia="Times New Roman"/>
          <w:bCs/>
        </w:rPr>
        <w:t xml:space="preserve"> Eppendorf</w:t>
      </w:r>
      <w:r w:rsidR="009E1F52" w:rsidRPr="009706E4">
        <w:t>, extracto seco</w:t>
      </w:r>
      <w:r w:rsidR="00A5588B" w:rsidRPr="009706E4">
        <w:t xml:space="preserve"> con método </w:t>
      </w:r>
      <w:r w:rsidR="00A5588B" w:rsidRPr="009706E4">
        <w:rPr>
          <w:rFonts w:eastAsia="Times New Roman"/>
          <w:lang w:eastAsia="es-ES"/>
        </w:rPr>
        <w:t>AOAC 925.23 y 945.46</w:t>
      </w:r>
      <w:r w:rsidR="009E1F52" w:rsidRPr="009706E4">
        <w:t>, proteínas totales</w:t>
      </w:r>
      <w:r w:rsidR="00C63AE2" w:rsidRPr="009706E4">
        <w:rPr>
          <w:rFonts w:eastAsia="Times New Roman"/>
          <w:bCs/>
        </w:rPr>
        <w:t xml:space="preserve"> </w:t>
      </w:r>
      <w:r w:rsidR="00EC0254" w:rsidRPr="009706E4">
        <w:rPr>
          <w:rFonts w:eastAsia="Times New Roman"/>
          <w:bCs/>
        </w:rPr>
        <w:t xml:space="preserve">con el </w:t>
      </w:r>
      <w:r w:rsidR="00C63AE2" w:rsidRPr="009706E4">
        <w:rPr>
          <w:rFonts w:eastAsia="Times New Roman"/>
          <w:bCs/>
        </w:rPr>
        <w:t>método de Biuret</w:t>
      </w:r>
      <w:r w:rsidR="00671671" w:rsidRPr="009706E4">
        <w:t>.</w:t>
      </w:r>
      <w:r w:rsidR="009E1F52" w:rsidRPr="009706E4">
        <w:t xml:space="preserve"> </w:t>
      </w:r>
      <w:r w:rsidR="00671671" w:rsidRPr="009706E4">
        <w:t>E</w:t>
      </w:r>
      <w:r w:rsidR="009E1F52" w:rsidRPr="009706E4">
        <w:t>n las muestras liofilizadas</w:t>
      </w:r>
      <w:r w:rsidR="00CD7C3C" w:rsidRPr="009706E4">
        <w:t xml:space="preserve"> </w:t>
      </w:r>
      <w:r w:rsidR="009E1F52" w:rsidRPr="009706E4">
        <w:t xml:space="preserve">se determinó actividad de agua </w:t>
      </w:r>
      <w:r w:rsidR="00CD7C3C" w:rsidRPr="009706E4">
        <w:t xml:space="preserve">con </w:t>
      </w:r>
      <w:r w:rsidR="00394F76" w:rsidRPr="009706E4">
        <w:t>Testo Water</w:t>
      </w:r>
      <w:r w:rsidR="00671671" w:rsidRPr="009706E4">
        <w:t>,</w:t>
      </w:r>
      <w:r w:rsidR="00176270" w:rsidRPr="009706E4">
        <w:t xml:space="preserve"> </w:t>
      </w:r>
      <w:r w:rsidR="009E1F52" w:rsidRPr="009706E4">
        <w:t xml:space="preserve">y color </w:t>
      </w:r>
      <w:r w:rsidR="00EC0254" w:rsidRPr="009706E4">
        <w:t xml:space="preserve">con </w:t>
      </w:r>
      <w:r w:rsidR="00EC0254" w:rsidRPr="009706E4">
        <w:rPr>
          <w:rFonts w:eastAsia="Times New Roman"/>
          <w:bCs/>
        </w:rPr>
        <w:t>espectrofotómetro Evolution 600 UV-Vi</w:t>
      </w:r>
      <w:r w:rsidR="00CE64FA" w:rsidRPr="009706E4">
        <w:rPr>
          <w:rFonts w:eastAsia="Times New Roman"/>
          <w:bCs/>
        </w:rPr>
        <w:t>s</w:t>
      </w:r>
      <w:r w:rsidR="009E1F52" w:rsidRPr="009706E4">
        <w:t>. No se observaron diferencias significativas en la densidad de las muestras crudas y pasteurizadas, siendo el valor promedio de las mismas 1</w:t>
      </w:r>
      <w:r w:rsidR="00084FC0" w:rsidRPr="009706E4">
        <w:t>.</w:t>
      </w:r>
      <w:r w:rsidR="009E1F52" w:rsidRPr="009706E4">
        <w:t>15±0</w:t>
      </w:r>
      <w:r w:rsidR="00084FC0" w:rsidRPr="009706E4">
        <w:t>.</w:t>
      </w:r>
      <w:r w:rsidR="009E1F52" w:rsidRPr="009706E4">
        <w:t>07 g/ml</w:t>
      </w:r>
      <w:r w:rsidR="00960A5D" w:rsidRPr="009706E4">
        <w:t>. Así como tampoco en los</w:t>
      </w:r>
      <w:r w:rsidR="00960A5D" w:rsidRPr="009706E4">
        <w:rPr>
          <w:rFonts w:eastAsia="Times New Roman"/>
          <w:bCs/>
        </w:rPr>
        <w:t xml:space="preserve"> contenidos de proteínas</w:t>
      </w:r>
      <w:r w:rsidR="00BF3F58" w:rsidRPr="009706E4">
        <w:rPr>
          <w:rFonts w:eastAsia="Times New Roman"/>
          <w:bCs/>
        </w:rPr>
        <w:t xml:space="preserve"> en leches</w:t>
      </w:r>
      <w:r w:rsidR="00960A5D" w:rsidRPr="009706E4">
        <w:rPr>
          <w:rFonts w:eastAsia="Times New Roman"/>
          <w:bCs/>
        </w:rPr>
        <w:t xml:space="preserve"> crudas y pasteurizadas, calostrales y </w:t>
      </w:r>
      <w:r w:rsidR="00671671" w:rsidRPr="009706E4">
        <w:rPr>
          <w:rFonts w:eastAsia="Times New Roman"/>
          <w:bCs/>
        </w:rPr>
        <w:t>maduras</w:t>
      </w:r>
      <w:r w:rsidR="00960A5D" w:rsidRPr="009706E4">
        <w:rPr>
          <w:rFonts w:eastAsia="Times New Roman"/>
          <w:bCs/>
        </w:rPr>
        <w:t xml:space="preserve"> siendo sus valores mínimos y máximos 2</w:t>
      </w:r>
      <w:r w:rsidR="00671671" w:rsidRPr="009706E4">
        <w:rPr>
          <w:rFonts w:eastAsia="Times New Roman"/>
          <w:bCs/>
        </w:rPr>
        <w:t>.</w:t>
      </w:r>
      <w:r w:rsidR="00960A5D" w:rsidRPr="009706E4">
        <w:rPr>
          <w:rFonts w:eastAsia="Times New Roman"/>
          <w:bCs/>
        </w:rPr>
        <w:t>74±0.09</w:t>
      </w:r>
      <w:r w:rsidR="004F41B1" w:rsidRPr="009706E4">
        <w:rPr>
          <w:rFonts w:eastAsia="Times New Roman"/>
          <w:bCs/>
        </w:rPr>
        <w:t>%</w:t>
      </w:r>
      <w:r w:rsidR="00960A5D" w:rsidRPr="009706E4">
        <w:rPr>
          <w:rFonts w:eastAsia="Times New Roman"/>
          <w:bCs/>
        </w:rPr>
        <w:t>, 2</w:t>
      </w:r>
      <w:r w:rsidR="00671671" w:rsidRPr="009706E4">
        <w:rPr>
          <w:rFonts w:eastAsia="Times New Roman"/>
          <w:bCs/>
        </w:rPr>
        <w:t>.</w:t>
      </w:r>
      <w:r w:rsidR="00960A5D" w:rsidRPr="009706E4">
        <w:rPr>
          <w:rFonts w:eastAsia="Times New Roman"/>
          <w:bCs/>
        </w:rPr>
        <w:t>90±0</w:t>
      </w:r>
      <w:r w:rsidR="00671671" w:rsidRPr="009706E4">
        <w:rPr>
          <w:rFonts w:eastAsia="Times New Roman"/>
          <w:bCs/>
        </w:rPr>
        <w:t>.</w:t>
      </w:r>
      <w:r w:rsidR="00960A5D" w:rsidRPr="009706E4">
        <w:rPr>
          <w:rFonts w:eastAsia="Times New Roman"/>
          <w:bCs/>
        </w:rPr>
        <w:t>4</w:t>
      </w:r>
      <w:r w:rsidR="004F41B1" w:rsidRPr="009706E4">
        <w:rPr>
          <w:rFonts w:eastAsia="Times New Roman"/>
          <w:bCs/>
        </w:rPr>
        <w:t>%</w:t>
      </w:r>
      <w:r w:rsidR="00960A5D" w:rsidRPr="009706E4">
        <w:rPr>
          <w:rFonts w:eastAsia="Times New Roman"/>
          <w:bCs/>
        </w:rPr>
        <w:t>; y 3.06±0.94</w:t>
      </w:r>
      <w:r w:rsidR="004F41B1" w:rsidRPr="009706E4">
        <w:rPr>
          <w:rFonts w:eastAsia="Times New Roman"/>
          <w:bCs/>
        </w:rPr>
        <w:t>%</w:t>
      </w:r>
      <w:r w:rsidR="00960A5D" w:rsidRPr="009706E4">
        <w:rPr>
          <w:rFonts w:eastAsia="Times New Roman"/>
          <w:bCs/>
          <w:vertAlign w:val="superscript"/>
        </w:rPr>
        <w:t xml:space="preserve"> </w:t>
      </w:r>
      <w:r w:rsidR="00960A5D" w:rsidRPr="009706E4">
        <w:rPr>
          <w:rFonts w:eastAsia="Times New Roman"/>
          <w:bCs/>
        </w:rPr>
        <w:t>y 3.46±0.24%</w:t>
      </w:r>
      <w:r w:rsidR="00BF3F58" w:rsidRPr="009706E4">
        <w:rPr>
          <w:rFonts w:eastAsia="Times New Roman"/>
          <w:bCs/>
        </w:rPr>
        <w:t xml:space="preserve"> respectivamente</w:t>
      </w:r>
      <w:r w:rsidR="005C4CEB" w:rsidRPr="009706E4">
        <w:rPr>
          <w:rFonts w:eastAsia="Times New Roman"/>
          <w:bCs/>
        </w:rPr>
        <w:t>.</w:t>
      </w:r>
      <w:r w:rsidR="009E1F52" w:rsidRPr="009706E4">
        <w:t xml:space="preserve"> Sin embargo, se observaron cambios en los valores de extracto sec</w:t>
      </w:r>
      <w:r w:rsidR="007254A4" w:rsidRPr="009706E4">
        <w:t xml:space="preserve">o de la leche madura cruda </w:t>
      </w:r>
      <w:r w:rsidR="007254A4" w:rsidRPr="009706E4">
        <w:rPr>
          <w:rFonts w:eastAsia="Times New Roman"/>
          <w:position w:val="0"/>
          <w:lang w:eastAsia="es-AR"/>
        </w:rPr>
        <w:t>12,05±0,45% y en madura pasteurizada 11</w:t>
      </w:r>
      <w:r w:rsidR="00084FC0" w:rsidRPr="009706E4">
        <w:rPr>
          <w:rFonts w:eastAsia="Times New Roman"/>
          <w:position w:val="0"/>
          <w:lang w:eastAsia="es-AR"/>
        </w:rPr>
        <w:t>.</w:t>
      </w:r>
      <w:r w:rsidR="007254A4" w:rsidRPr="009706E4">
        <w:rPr>
          <w:rFonts w:eastAsia="Times New Roman"/>
          <w:position w:val="0"/>
          <w:lang w:eastAsia="es-AR"/>
        </w:rPr>
        <w:t>51±0</w:t>
      </w:r>
      <w:r w:rsidR="00084FC0" w:rsidRPr="009706E4">
        <w:rPr>
          <w:rFonts w:eastAsia="Times New Roman"/>
          <w:position w:val="0"/>
          <w:lang w:eastAsia="es-AR"/>
        </w:rPr>
        <w:t>.</w:t>
      </w:r>
      <w:r w:rsidR="007254A4" w:rsidRPr="009706E4">
        <w:rPr>
          <w:rFonts w:eastAsia="Times New Roman"/>
          <w:position w:val="0"/>
          <w:lang w:eastAsia="es-AR"/>
        </w:rPr>
        <w:t>4</w:t>
      </w:r>
      <w:r w:rsidR="006A4489" w:rsidRPr="009706E4">
        <w:rPr>
          <w:rFonts w:eastAsia="Times New Roman"/>
          <w:position w:val="0"/>
          <w:lang w:eastAsia="es-AR"/>
        </w:rPr>
        <w:t>%</w:t>
      </w:r>
      <w:r w:rsidR="005C4CEB" w:rsidRPr="009706E4">
        <w:t xml:space="preserve">, lo cual puede atribuirse a la pérdida de agua y alteración de la membrana del glóbulo graso </w:t>
      </w:r>
      <w:r w:rsidR="006A4489" w:rsidRPr="009706E4">
        <w:t xml:space="preserve">por </w:t>
      </w:r>
      <w:r w:rsidR="00CD0659" w:rsidRPr="009706E4">
        <w:t>los procesos aplicados</w:t>
      </w:r>
      <w:r w:rsidR="006A4489" w:rsidRPr="009706E4">
        <w:t>.</w:t>
      </w:r>
      <w:r w:rsidR="005C4CEB" w:rsidRPr="009706E4">
        <w:t xml:space="preserve"> En cuanto a las muestras liofilizadas, crudas y pasteurizadas el valor promedio de la actividad de agua para las leches calostrales fue de 0</w:t>
      </w:r>
      <w:r w:rsidR="00084FC0" w:rsidRPr="009706E4">
        <w:t>.</w:t>
      </w:r>
      <w:r w:rsidR="005C4CEB" w:rsidRPr="009706E4">
        <w:t>209±0</w:t>
      </w:r>
      <w:r w:rsidR="004F41B1" w:rsidRPr="009706E4">
        <w:t>.</w:t>
      </w:r>
      <w:r w:rsidR="005C4CEB" w:rsidRPr="009706E4">
        <w:t>01 y para las muestras maduras fue de 0</w:t>
      </w:r>
      <w:r w:rsidR="00084FC0" w:rsidRPr="009706E4">
        <w:t>.</w:t>
      </w:r>
      <w:r w:rsidR="005C4CEB" w:rsidRPr="009706E4">
        <w:t>182±0</w:t>
      </w:r>
      <w:r w:rsidR="00084FC0" w:rsidRPr="009706E4">
        <w:t>.</w:t>
      </w:r>
      <w:r w:rsidR="005C4CEB" w:rsidRPr="009706E4">
        <w:t>03, observándose diferencias significativas (p&lt;0,05). Los valores bajos para la actividad de agua de ambas muestras permiten considerar a las mismas como productos con baja probabilidad de crecimiento microbiano. En los parámetros del color, la predominancia del amarill</w:t>
      </w:r>
      <w:r w:rsidR="0011539D">
        <w:t>o se vio en leches calostrales y</w:t>
      </w:r>
      <w:r w:rsidR="005C4CEB" w:rsidRPr="009706E4">
        <w:t xml:space="preserve"> blanco</w:t>
      </w:r>
      <w:r w:rsidR="00975F01">
        <w:t xml:space="preserve"> en leches maduras</w:t>
      </w:r>
      <w:r w:rsidR="005C4CEB" w:rsidRPr="009706E4">
        <w:t xml:space="preserve">. No se observaron colores propios de la reacción de Maillard </w:t>
      </w:r>
      <w:r w:rsidR="005C4CEB" w:rsidRPr="009706E4">
        <w:lastRenderedPageBreak/>
        <w:t>debido a la pasteurización. Se concluye que</w:t>
      </w:r>
      <w:r w:rsidR="00944A91" w:rsidRPr="009706E4">
        <w:t xml:space="preserve"> los efectos de los tratamientos de conservación</w:t>
      </w:r>
      <w:r w:rsidR="000E009D" w:rsidRPr="009706E4">
        <w:t xml:space="preserve"> </w:t>
      </w:r>
      <w:r w:rsidR="00944A91" w:rsidRPr="009706E4">
        <w:t>no fueron significativos</w:t>
      </w:r>
      <w:r w:rsidR="006A4489" w:rsidRPr="009706E4">
        <w:t xml:space="preserve"> </w:t>
      </w:r>
      <w:r w:rsidR="00671671" w:rsidRPr="009706E4">
        <w:t>sobre la calidad de la leche materna</w:t>
      </w:r>
      <w:r w:rsidR="006A4489" w:rsidRPr="009706E4">
        <w:t>,</w:t>
      </w:r>
      <w:r w:rsidR="000E009D" w:rsidRPr="009706E4">
        <w:rPr>
          <w:lang w:val="es-ES"/>
        </w:rPr>
        <w:t xml:space="preserve"> a excepción del extracto seco</w:t>
      </w:r>
      <w:r w:rsidR="00084FC0" w:rsidRPr="009706E4">
        <w:rPr>
          <w:lang w:val="es-ES"/>
        </w:rPr>
        <w:t xml:space="preserve"> que podría indicar pérdida de la materia grasa</w:t>
      </w:r>
      <w:r w:rsidR="00FB073C" w:rsidRPr="009706E4">
        <w:rPr>
          <w:lang w:val="es-ES"/>
        </w:rPr>
        <w:t>.</w:t>
      </w:r>
      <w:r w:rsidR="00394F76" w:rsidRPr="009706E4">
        <w:rPr>
          <w:lang w:val="es-ES"/>
        </w:rPr>
        <w:t xml:space="preserve"> </w:t>
      </w:r>
      <w:r w:rsidR="00FB073C" w:rsidRPr="009706E4">
        <w:t>S</w:t>
      </w:r>
      <w:r w:rsidR="005C4CEB" w:rsidRPr="009706E4">
        <w:t>e debe continuar con los estudios a fin de poder ampliar la caracterización.</w:t>
      </w:r>
    </w:p>
    <w:p w14:paraId="1BF15A3A" w14:textId="77777777" w:rsidR="005C4CEB" w:rsidRPr="00EC0254" w:rsidRDefault="005C4CEB" w:rsidP="005C4CEB">
      <w:pPr>
        <w:spacing w:after="0" w:line="240" w:lineRule="auto"/>
        <w:ind w:left="0" w:hanging="2"/>
      </w:pPr>
    </w:p>
    <w:p w14:paraId="151F2E5D" w14:textId="152A0FD9" w:rsidR="005C4CEB" w:rsidRPr="00EC0254" w:rsidRDefault="005C4CEB" w:rsidP="005C4CEB">
      <w:pPr>
        <w:spacing w:after="0" w:line="240" w:lineRule="auto"/>
        <w:ind w:left="0" w:hanging="2"/>
      </w:pPr>
      <w:r w:rsidRPr="00EC0254">
        <w:t>Palabras Clave:</w:t>
      </w:r>
      <w:r w:rsidR="00394F76">
        <w:t xml:space="preserve"> </w:t>
      </w:r>
      <w:r w:rsidR="00504E51">
        <w:t>l</w:t>
      </w:r>
      <w:r w:rsidR="00394F76">
        <w:t>actancia</w:t>
      </w:r>
      <w:r w:rsidRPr="00EC0254">
        <w:t xml:space="preserve">, </w:t>
      </w:r>
      <w:r w:rsidR="00504E51">
        <w:t>p</w:t>
      </w:r>
      <w:r w:rsidRPr="00EC0254">
        <w:t xml:space="preserve">asteurización, </w:t>
      </w:r>
      <w:r w:rsidR="00504E51">
        <w:t>l</w:t>
      </w:r>
      <w:r w:rsidRPr="00EC0254">
        <w:t xml:space="preserve">iofilización. </w:t>
      </w:r>
    </w:p>
    <w:p w14:paraId="684262ED" w14:textId="10A35CB2" w:rsidR="005C4CEB" w:rsidRPr="00EC0254" w:rsidRDefault="005C4CEB" w:rsidP="005C4CEB">
      <w:pPr>
        <w:ind w:left="0" w:hanging="2"/>
      </w:pPr>
    </w:p>
    <w:p w14:paraId="7C292D44" w14:textId="466782F6" w:rsidR="00960A5D" w:rsidRPr="00EC0254" w:rsidRDefault="00960A5D" w:rsidP="007254A4">
      <w:pPr>
        <w:suppressAutoHyphens w:val="0"/>
        <w:spacing w:after="0" w:line="240" w:lineRule="auto"/>
        <w:ind w:leftChars="0" w:left="0" w:firstLineChars="0" w:firstLine="0"/>
        <w:textDirection w:val="lrTb"/>
        <w:textAlignment w:val="auto"/>
        <w:outlineLvl w:val="9"/>
      </w:pPr>
    </w:p>
    <w:p w14:paraId="0C1803B8" w14:textId="10534FFC" w:rsidR="005C4CEB" w:rsidRDefault="005C4CEB" w:rsidP="007254A4">
      <w:pPr>
        <w:suppressAutoHyphens w:val="0"/>
        <w:spacing w:after="0" w:line="240" w:lineRule="auto"/>
        <w:ind w:leftChars="0" w:left="0" w:firstLineChars="0" w:firstLine="0"/>
        <w:textDirection w:val="lrTb"/>
        <w:textAlignment w:val="auto"/>
        <w:outlineLvl w:val="9"/>
      </w:pPr>
    </w:p>
    <w:p w14:paraId="67303B7B" w14:textId="4066BBB8" w:rsidR="005C4CEB" w:rsidRDefault="005C4CEB" w:rsidP="007254A4">
      <w:pPr>
        <w:suppressAutoHyphens w:val="0"/>
        <w:spacing w:after="0" w:line="240" w:lineRule="auto"/>
        <w:ind w:leftChars="0" w:left="0" w:firstLineChars="0" w:firstLine="0"/>
        <w:textDirection w:val="lrTb"/>
        <w:textAlignment w:val="auto"/>
        <w:outlineLvl w:val="9"/>
      </w:pPr>
    </w:p>
    <w:p w14:paraId="403C5A1C" w14:textId="6659BCF6" w:rsidR="005C4CEB" w:rsidRDefault="005C4CEB" w:rsidP="007254A4">
      <w:pPr>
        <w:suppressAutoHyphens w:val="0"/>
        <w:spacing w:after="0" w:line="240" w:lineRule="auto"/>
        <w:ind w:leftChars="0" w:left="0" w:firstLineChars="0" w:firstLine="0"/>
        <w:textDirection w:val="lrTb"/>
        <w:textAlignment w:val="auto"/>
        <w:outlineLvl w:val="9"/>
      </w:pPr>
    </w:p>
    <w:p w14:paraId="1BB30C93" w14:textId="3EF629C3" w:rsidR="005C4CEB" w:rsidRDefault="005C4CEB" w:rsidP="007254A4">
      <w:pPr>
        <w:suppressAutoHyphens w:val="0"/>
        <w:spacing w:after="0" w:line="240" w:lineRule="auto"/>
        <w:ind w:leftChars="0" w:left="0" w:firstLineChars="0" w:firstLine="0"/>
        <w:textDirection w:val="lrTb"/>
        <w:textAlignment w:val="auto"/>
        <w:outlineLvl w:val="9"/>
      </w:pPr>
    </w:p>
    <w:p w14:paraId="04ACE6D3" w14:textId="781FDCFA" w:rsidR="005C4CEB" w:rsidRDefault="005C4CEB" w:rsidP="007254A4">
      <w:pPr>
        <w:suppressAutoHyphens w:val="0"/>
        <w:spacing w:after="0" w:line="240" w:lineRule="auto"/>
        <w:ind w:leftChars="0" w:left="0" w:firstLineChars="0" w:firstLine="0"/>
        <w:textDirection w:val="lrTb"/>
        <w:textAlignment w:val="auto"/>
        <w:outlineLvl w:val="9"/>
      </w:pPr>
    </w:p>
    <w:p w14:paraId="796D6917" w14:textId="75658460" w:rsidR="005C4CEB" w:rsidRDefault="005C4CEB" w:rsidP="007254A4">
      <w:pPr>
        <w:suppressAutoHyphens w:val="0"/>
        <w:spacing w:after="0" w:line="240" w:lineRule="auto"/>
        <w:ind w:leftChars="0" w:left="0" w:firstLineChars="0" w:firstLine="0"/>
        <w:textDirection w:val="lrTb"/>
        <w:textAlignment w:val="auto"/>
        <w:outlineLvl w:val="9"/>
      </w:pPr>
    </w:p>
    <w:p w14:paraId="52943BCD" w14:textId="1BC71B17" w:rsidR="005C4CEB" w:rsidRDefault="005C4CEB" w:rsidP="007254A4">
      <w:pPr>
        <w:suppressAutoHyphens w:val="0"/>
        <w:spacing w:after="0" w:line="240" w:lineRule="auto"/>
        <w:ind w:leftChars="0" w:left="0" w:firstLineChars="0" w:firstLine="0"/>
        <w:textDirection w:val="lrTb"/>
        <w:textAlignment w:val="auto"/>
        <w:outlineLvl w:val="9"/>
      </w:pPr>
    </w:p>
    <w:p w14:paraId="41EE903C" w14:textId="77777777" w:rsidR="009E1F52" w:rsidRPr="009E1F52" w:rsidRDefault="009E1F52" w:rsidP="009E1F52">
      <w:pPr>
        <w:ind w:left="0" w:hanging="2"/>
      </w:pPr>
    </w:p>
    <w:sectPr w:rsidR="009E1F52" w:rsidRPr="009E1F52">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1F80" w14:textId="77777777" w:rsidR="00B12B74" w:rsidRDefault="00B12B74" w:rsidP="00827750">
      <w:pPr>
        <w:spacing w:after="0" w:line="240" w:lineRule="auto"/>
        <w:ind w:left="0" w:hanging="2"/>
      </w:pPr>
      <w:r>
        <w:separator/>
      </w:r>
    </w:p>
  </w:endnote>
  <w:endnote w:type="continuationSeparator" w:id="0">
    <w:p w14:paraId="23DB3628" w14:textId="77777777" w:rsidR="00B12B74" w:rsidRDefault="00B12B74" w:rsidP="0082775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2E8B" w14:textId="77777777" w:rsidR="00827750" w:rsidRDefault="00827750">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E6B7" w14:textId="77777777" w:rsidR="00827750" w:rsidRDefault="00827750">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7207" w14:textId="77777777" w:rsidR="00827750" w:rsidRDefault="00827750">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0728" w14:textId="77777777" w:rsidR="00B12B74" w:rsidRDefault="00B12B74" w:rsidP="00827750">
      <w:pPr>
        <w:spacing w:after="0" w:line="240" w:lineRule="auto"/>
        <w:ind w:left="0" w:hanging="2"/>
      </w:pPr>
      <w:r>
        <w:separator/>
      </w:r>
    </w:p>
  </w:footnote>
  <w:footnote w:type="continuationSeparator" w:id="0">
    <w:p w14:paraId="2D839B5F" w14:textId="77777777" w:rsidR="00B12B74" w:rsidRDefault="00B12B74" w:rsidP="0082775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D811" w14:textId="77777777" w:rsidR="00827750" w:rsidRDefault="00827750">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B112" w14:textId="77777777" w:rsidR="00827750" w:rsidRDefault="00827750" w:rsidP="0082775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9264" behindDoc="0" locked="0" layoutInCell="1" allowOverlap="1" wp14:anchorId="7750F6BF" wp14:editId="7816FD3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14:paraId="61EF1A6F" w14:textId="77777777" w:rsidR="00827750" w:rsidRDefault="00827750">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B4BB" w14:textId="77777777" w:rsidR="00827750" w:rsidRDefault="00827750">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52"/>
    <w:rsid w:val="00066763"/>
    <w:rsid w:val="00075BBD"/>
    <w:rsid w:val="00076CED"/>
    <w:rsid w:val="00084FC0"/>
    <w:rsid w:val="000E009D"/>
    <w:rsid w:val="0011539D"/>
    <w:rsid w:val="001676BB"/>
    <w:rsid w:val="00176270"/>
    <w:rsid w:val="001B2C52"/>
    <w:rsid w:val="00274F9B"/>
    <w:rsid w:val="0028544A"/>
    <w:rsid w:val="002A1C2F"/>
    <w:rsid w:val="002F70EB"/>
    <w:rsid w:val="0035739A"/>
    <w:rsid w:val="00394F76"/>
    <w:rsid w:val="004E188D"/>
    <w:rsid w:val="004F41B1"/>
    <w:rsid w:val="00504E51"/>
    <w:rsid w:val="005C4CEB"/>
    <w:rsid w:val="00671671"/>
    <w:rsid w:val="006A4489"/>
    <w:rsid w:val="007254A4"/>
    <w:rsid w:val="007A3E29"/>
    <w:rsid w:val="00827750"/>
    <w:rsid w:val="008430A7"/>
    <w:rsid w:val="00944A91"/>
    <w:rsid w:val="00960A5D"/>
    <w:rsid w:val="009706E4"/>
    <w:rsid w:val="00975F01"/>
    <w:rsid w:val="00995A6F"/>
    <w:rsid w:val="009E1F52"/>
    <w:rsid w:val="00A173F6"/>
    <w:rsid w:val="00A5588B"/>
    <w:rsid w:val="00AA5C32"/>
    <w:rsid w:val="00AB2843"/>
    <w:rsid w:val="00AF50D9"/>
    <w:rsid w:val="00B12B74"/>
    <w:rsid w:val="00BF3F58"/>
    <w:rsid w:val="00C63AE2"/>
    <w:rsid w:val="00CD0659"/>
    <w:rsid w:val="00CD7C3C"/>
    <w:rsid w:val="00CE64FA"/>
    <w:rsid w:val="00D13AD4"/>
    <w:rsid w:val="00D442BB"/>
    <w:rsid w:val="00DB3D6F"/>
    <w:rsid w:val="00DE46B2"/>
    <w:rsid w:val="00E35334"/>
    <w:rsid w:val="00EB055A"/>
    <w:rsid w:val="00EC0254"/>
    <w:rsid w:val="00F668D7"/>
    <w:rsid w:val="00F81EF2"/>
    <w:rsid w:val="00FB07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6E16"/>
  <w15:docId w15:val="{7C381AD5-1BFD-4CF3-8F77-2192A651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1F52"/>
    <w:pPr>
      <w:suppressAutoHyphens/>
      <w:spacing w:after="200" w:line="276" w:lineRule="auto"/>
      <w:ind w:leftChars="-1" w:left="-1" w:hangingChars="1" w:hanging="1"/>
      <w:jc w:val="both"/>
      <w:textDirection w:val="btLr"/>
      <w:textAlignment w:val="top"/>
      <w:outlineLvl w:val="0"/>
    </w:pPr>
    <w:rPr>
      <w:rFonts w:ascii="Arial" w:eastAsia="Arial" w:hAnsi="Arial" w:cs="Arial"/>
      <w:position w:val="-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E1F52"/>
    <w:rPr>
      <w:sz w:val="16"/>
      <w:szCs w:val="16"/>
    </w:rPr>
  </w:style>
  <w:style w:type="paragraph" w:styleId="Textocomentario">
    <w:name w:val="annotation text"/>
    <w:basedOn w:val="Normal"/>
    <w:link w:val="TextocomentarioCar"/>
    <w:uiPriority w:val="99"/>
    <w:unhideWhenUsed/>
    <w:rsid w:val="009E1F52"/>
    <w:pPr>
      <w:spacing w:line="240" w:lineRule="auto"/>
    </w:pPr>
    <w:rPr>
      <w:sz w:val="20"/>
      <w:szCs w:val="20"/>
    </w:rPr>
  </w:style>
  <w:style w:type="character" w:customStyle="1" w:styleId="TextocomentarioCar">
    <w:name w:val="Texto comentario Car"/>
    <w:basedOn w:val="Fuentedeprrafopredeter"/>
    <w:link w:val="Textocomentario"/>
    <w:uiPriority w:val="99"/>
    <w:rsid w:val="009E1F52"/>
    <w:rPr>
      <w:rFonts w:ascii="Arial" w:eastAsia="Arial" w:hAnsi="Arial" w:cs="Arial"/>
      <w:position w:val="-1"/>
      <w:sz w:val="20"/>
      <w:szCs w:val="20"/>
    </w:rPr>
  </w:style>
  <w:style w:type="paragraph" w:styleId="Encabezado">
    <w:name w:val="header"/>
    <w:basedOn w:val="Normal"/>
    <w:link w:val="EncabezadoCar"/>
    <w:uiPriority w:val="99"/>
    <w:unhideWhenUsed/>
    <w:rsid w:val="008277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7750"/>
    <w:rPr>
      <w:rFonts w:ascii="Arial" w:eastAsia="Arial" w:hAnsi="Arial" w:cs="Arial"/>
      <w:position w:val="-1"/>
      <w:sz w:val="24"/>
      <w:szCs w:val="24"/>
    </w:rPr>
  </w:style>
  <w:style w:type="paragraph" w:styleId="Piedepgina">
    <w:name w:val="footer"/>
    <w:basedOn w:val="Normal"/>
    <w:link w:val="PiedepginaCar"/>
    <w:uiPriority w:val="99"/>
    <w:unhideWhenUsed/>
    <w:rsid w:val="008277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7750"/>
    <w:rPr>
      <w:rFonts w:ascii="Arial" w:eastAsia="Arial" w:hAnsi="Arial" w:cs="Arial"/>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733734">
      <w:bodyDiv w:val="1"/>
      <w:marLeft w:val="0"/>
      <w:marRight w:val="0"/>
      <w:marTop w:val="0"/>
      <w:marBottom w:val="0"/>
      <w:divBdr>
        <w:top w:val="none" w:sz="0" w:space="0" w:color="auto"/>
        <w:left w:val="none" w:sz="0" w:space="0" w:color="auto"/>
        <w:bottom w:val="none" w:sz="0" w:space="0" w:color="auto"/>
        <w:right w:val="none" w:sz="0" w:space="0" w:color="auto"/>
      </w:divBdr>
    </w:div>
    <w:div w:id="1399789692">
      <w:bodyDiv w:val="1"/>
      <w:marLeft w:val="0"/>
      <w:marRight w:val="0"/>
      <w:marTop w:val="0"/>
      <w:marBottom w:val="0"/>
      <w:divBdr>
        <w:top w:val="none" w:sz="0" w:space="0" w:color="auto"/>
        <w:left w:val="none" w:sz="0" w:space="0" w:color="auto"/>
        <w:bottom w:val="none" w:sz="0" w:space="0" w:color="auto"/>
        <w:right w:val="none" w:sz="0" w:space="0" w:color="auto"/>
      </w:divBdr>
    </w:div>
    <w:div w:id="1907640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Ayelén Jaime</dc:creator>
  <cp:keywords/>
  <dc:description/>
  <cp:lastModifiedBy>Mara C. Romero</cp:lastModifiedBy>
  <cp:revision>2</cp:revision>
  <dcterms:created xsi:type="dcterms:W3CDTF">2022-08-11T21:20:00Z</dcterms:created>
  <dcterms:modified xsi:type="dcterms:W3CDTF">2022-08-11T21:20:00Z</dcterms:modified>
</cp:coreProperties>
</file>