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8C" w:rsidRDefault="00BA274A">
      <w:pPr>
        <w:spacing w:after="0"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 xml:space="preserve">Aplicación de campos eléctricos moderados para la extracción de proteínas a partir de </w:t>
      </w:r>
      <w:proofErr w:type="spellStart"/>
      <w:r>
        <w:rPr>
          <w:b/>
          <w:bCs/>
        </w:rPr>
        <w:t>espirulina</w:t>
      </w:r>
      <w:proofErr w:type="spellEnd"/>
    </w:p>
    <w:p w:rsidR="008F6B52" w:rsidRPr="008F6B52" w:rsidRDefault="008F6B52">
      <w:pPr>
        <w:spacing w:after="0" w:line="240" w:lineRule="auto"/>
        <w:ind w:left="0" w:hanging="2"/>
        <w:jc w:val="center"/>
        <w:rPr>
          <w:b/>
          <w:bCs/>
        </w:rPr>
      </w:pPr>
    </w:p>
    <w:p w:rsidR="005D568C" w:rsidRPr="00A37E5F" w:rsidRDefault="00A37E5F">
      <w:pPr>
        <w:spacing w:after="0" w:line="240" w:lineRule="auto"/>
        <w:ind w:left="0" w:hanging="2"/>
        <w:jc w:val="center"/>
        <w:rPr>
          <w:lang w:val="pt-BR"/>
        </w:rPr>
      </w:pPr>
      <w:r w:rsidRPr="00A37E5F">
        <w:rPr>
          <w:u w:val="single"/>
          <w:lang w:val="pt-BR"/>
        </w:rPr>
        <w:t>Sanchez MF</w:t>
      </w:r>
      <w:r w:rsidRPr="00A37E5F">
        <w:rPr>
          <w:lang w:val="pt-BR"/>
        </w:rPr>
        <w:t xml:space="preserve"> (1), </w:t>
      </w:r>
      <w:proofErr w:type="spellStart"/>
      <w:r w:rsidRPr="00A37E5F">
        <w:rPr>
          <w:lang w:val="pt-BR"/>
        </w:rPr>
        <w:t>Ingrassia</w:t>
      </w:r>
      <w:proofErr w:type="spellEnd"/>
      <w:r w:rsidRPr="00A37E5F">
        <w:rPr>
          <w:lang w:val="pt-BR"/>
        </w:rPr>
        <w:t xml:space="preserve"> R (1,2), </w:t>
      </w:r>
      <w:proofErr w:type="spellStart"/>
      <w:r w:rsidRPr="00A37E5F">
        <w:rPr>
          <w:lang w:val="pt-BR"/>
        </w:rPr>
        <w:t>Risso</w:t>
      </w:r>
      <w:proofErr w:type="spellEnd"/>
      <w:r w:rsidRPr="00A37E5F">
        <w:rPr>
          <w:lang w:val="pt-BR"/>
        </w:rPr>
        <w:t xml:space="preserve"> PH (1,2), </w:t>
      </w:r>
      <w:r w:rsidR="000A3C53" w:rsidRPr="000A3C53">
        <w:rPr>
          <w:lang w:val="pt-BR"/>
        </w:rPr>
        <w:t>Pinheiro</w:t>
      </w:r>
      <w:r w:rsidR="000A3C53">
        <w:rPr>
          <w:lang w:val="pt-BR"/>
        </w:rPr>
        <w:t xml:space="preserve"> AC (3</w:t>
      </w:r>
      <w:r w:rsidR="00555BB7">
        <w:rPr>
          <w:lang w:val="pt-BR"/>
        </w:rPr>
        <w:t>,4</w:t>
      </w:r>
      <w:r w:rsidR="000A3C53">
        <w:rPr>
          <w:lang w:val="pt-BR"/>
        </w:rPr>
        <w:t xml:space="preserve">), </w:t>
      </w:r>
      <w:r w:rsidRPr="00A37E5F">
        <w:rPr>
          <w:lang w:val="pt-BR"/>
        </w:rPr>
        <w:t>Pereira RN (3</w:t>
      </w:r>
      <w:r w:rsidR="00555BB7">
        <w:rPr>
          <w:lang w:val="pt-BR"/>
        </w:rPr>
        <w:t>,4</w:t>
      </w:r>
      <w:r w:rsidRPr="00A37E5F">
        <w:rPr>
          <w:lang w:val="pt-BR"/>
        </w:rPr>
        <w:t>), Vicente, AA (3</w:t>
      </w:r>
      <w:r w:rsidR="00555BB7">
        <w:rPr>
          <w:lang w:val="pt-BR"/>
        </w:rPr>
        <w:t>,4</w:t>
      </w:r>
      <w:proofErr w:type="gramStart"/>
      <w:r w:rsidRPr="00A37E5F">
        <w:rPr>
          <w:lang w:val="pt-BR"/>
        </w:rPr>
        <w:t>)</w:t>
      </w:r>
      <w:proofErr w:type="gramEnd"/>
      <w:r w:rsidR="006C6D08" w:rsidRPr="00A37E5F">
        <w:rPr>
          <w:lang w:val="pt-BR"/>
        </w:rPr>
        <w:t xml:space="preserve"> </w:t>
      </w:r>
    </w:p>
    <w:p w:rsidR="005D568C" w:rsidRPr="007042D2" w:rsidRDefault="005D568C" w:rsidP="00B57E7F">
      <w:pPr>
        <w:spacing w:after="0" w:line="240" w:lineRule="auto"/>
        <w:ind w:left="0" w:hanging="2"/>
        <w:rPr>
          <w:lang w:val="pt-BR"/>
        </w:rPr>
      </w:pPr>
    </w:p>
    <w:p w:rsidR="005D568C" w:rsidRPr="008F6B52" w:rsidRDefault="004A0916" w:rsidP="00B57E7F">
      <w:pPr>
        <w:spacing w:after="120" w:line="240" w:lineRule="auto"/>
        <w:ind w:left="0" w:hanging="2"/>
      </w:pPr>
      <w:r w:rsidRPr="008F6B52">
        <w:t xml:space="preserve">(1) </w:t>
      </w:r>
      <w:r w:rsidR="00CA4AF3" w:rsidRPr="00CA4AF3">
        <w:t xml:space="preserve">Facultad de </w:t>
      </w:r>
      <w:proofErr w:type="spellStart"/>
      <w:r w:rsidR="00CA4AF3" w:rsidRPr="00CA4AF3">
        <w:t>Cs</w:t>
      </w:r>
      <w:r w:rsidR="00CA4AF3">
        <w:t>.</w:t>
      </w:r>
      <w:proofErr w:type="spellEnd"/>
      <w:r w:rsidR="00CA4AF3" w:rsidRPr="00CA4AF3">
        <w:t xml:space="preserve"> Veterinarias</w:t>
      </w:r>
      <w:r w:rsidR="00CA4AF3">
        <w:t xml:space="preserve"> - </w:t>
      </w:r>
      <w:r w:rsidR="00CA4AF3" w:rsidRPr="00CA4AF3">
        <w:t xml:space="preserve">CONICET, </w:t>
      </w:r>
      <w:r w:rsidR="00CA4AF3">
        <w:t xml:space="preserve">Av. Ovidio Lagos y Ruta 33, </w:t>
      </w:r>
      <w:r w:rsidR="00CA4AF3" w:rsidRPr="00CA4AF3">
        <w:t xml:space="preserve">Casilda, Santa Fe. Argentina. </w:t>
      </w:r>
    </w:p>
    <w:p w:rsidR="005D568C" w:rsidRPr="008F6B52" w:rsidRDefault="004A0916" w:rsidP="00B57E7F">
      <w:pPr>
        <w:spacing w:after="120" w:line="240" w:lineRule="auto"/>
        <w:ind w:left="0" w:hanging="2"/>
      </w:pPr>
      <w:r w:rsidRPr="008F6B52">
        <w:t xml:space="preserve">(2) </w:t>
      </w:r>
      <w:r w:rsidR="000A3C53" w:rsidRPr="000A3C53">
        <w:t xml:space="preserve">Facultad de </w:t>
      </w:r>
      <w:proofErr w:type="spellStart"/>
      <w:r w:rsidR="000A3C53" w:rsidRPr="000A3C53">
        <w:t>Cs.</w:t>
      </w:r>
      <w:proofErr w:type="spellEnd"/>
      <w:r w:rsidR="000A3C53" w:rsidRPr="000A3C53">
        <w:t xml:space="preserve"> Bioquímicas y Farmacéuticas, Universidad Nacional de Rosario (UNR)</w:t>
      </w:r>
      <w:r w:rsidR="000A3C53">
        <w:t xml:space="preserve"> –</w:t>
      </w:r>
      <w:r w:rsidR="000A3C53" w:rsidRPr="000A3C53">
        <w:t xml:space="preserve"> </w:t>
      </w:r>
      <w:r w:rsidR="000A3C53" w:rsidRPr="008F6B52">
        <w:t>CONICET</w:t>
      </w:r>
      <w:r w:rsidR="000A3C53">
        <w:t xml:space="preserve">, </w:t>
      </w:r>
      <w:r w:rsidR="000A3C53" w:rsidRPr="000A3C53">
        <w:t>Suipacha 570, Rosario, Santa Fe, Argentina</w:t>
      </w:r>
      <w:r w:rsidR="000A3C53">
        <w:t>.</w:t>
      </w:r>
    </w:p>
    <w:p w:rsidR="00555BB7" w:rsidRPr="00622E66" w:rsidRDefault="006C6D08" w:rsidP="00B57E7F">
      <w:pPr>
        <w:spacing w:after="120" w:line="240" w:lineRule="auto"/>
        <w:ind w:left="0" w:hanging="2"/>
        <w:rPr>
          <w:lang w:val="en-US"/>
        </w:rPr>
      </w:pPr>
      <w:r w:rsidRPr="00622E66">
        <w:rPr>
          <w:lang w:val="en-US"/>
        </w:rPr>
        <w:t xml:space="preserve">(3) </w:t>
      </w:r>
      <w:r w:rsidR="00555BB7" w:rsidRPr="00622E66">
        <w:rPr>
          <w:lang w:val="en-US"/>
        </w:rPr>
        <w:t>CEB - Centre of Biological Engineering, University of Minho, 4710-057 Braga, Portugal</w:t>
      </w:r>
    </w:p>
    <w:p w:rsidR="006C6D08" w:rsidRPr="00622E66" w:rsidRDefault="00555BB7" w:rsidP="00B57E7F">
      <w:pPr>
        <w:spacing w:after="120" w:line="240" w:lineRule="auto"/>
        <w:ind w:leftChars="0" w:left="0" w:firstLineChars="0" w:firstLine="0"/>
        <w:rPr>
          <w:lang w:val="pt-PT"/>
        </w:rPr>
      </w:pPr>
      <w:r w:rsidRPr="00622E66">
        <w:rPr>
          <w:lang w:val="pt-PT"/>
        </w:rPr>
        <w:t xml:space="preserve">(4) </w:t>
      </w:r>
      <w:r w:rsidRPr="00555BB7">
        <w:rPr>
          <w:lang w:val="pt-PT"/>
        </w:rPr>
        <w:t>LABBELS – Associate Laboratory, Braga/Guimarães, Portugal</w:t>
      </w:r>
    </w:p>
    <w:p w:rsidR="005D568C" w:rsidRPr="008F6B52" w:rsidRDefault="004A0916" w:rsidP="00B57E7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 w:rsidRPr="008F6B52">
        <w:rPr>
          <w:color w:val="000000"/>
        </w:rPr>
        <w:t>Dirección de e-mail:</w:t>
      </w:r>
      <w:r w:rsidR="00936564" w:rsidRPr="008F6B52">
        <w:rPr>
          <w:color w:val="000000"/>
        </w:rPr>
        <w:t xml:space="preserve"> </w:t>
      </w:r>
      <w:r w:rsidR="00CA4AF3" w:rsidRPr="00CA4AF3">
        <w:t>maflorenciasanchez@fcv.unr.edu.ar</w:t>
      </w:r>
      <w:r w:rsidRPr="008F6B52">
        <w:rPr>
          <w:color w:val="000000"/>
        </w:rPr>
        <w:tab/>
      </w:r>
    </w:p>
    <w:p w:rsidR="005D568C" w:rsidRPr="008F6B52" w:rsidRDefault="005D568C">
      <w:pPr>
        <w:spacing w:after="0" w:line="240" w:lineRule="auto"/>
        <w:ind w:left="0" w:hanging="2"/>
      </w:pPr>
    </w:p>
    <w:p w:rsidR="003B6BAE" w:rsidRPr="00B72BCC" w:rsidRDefault="00A2554A">
      <w:pPr>
        <w:spacing w:after="0" w:line="240" w:lineRule="auto"/>
        <w:ind w:left="0" w:hanging="2"/>
      </w:pPr>
      <w:r w:rsidRPr="00A2554A">
        <w:t xml:space="preserve">Los extractos proteicos acuosos de la </w:t>
      </w:r>
      <w:proofErr w:type="spellStart"/>
      <w:r w:rsidRPr="00A2554A">
        <w:t>microalga</w:t>
      </w:r>
      <w:proofErr w:type="spellEnd"/>
      <w:r w:rsidRPr="00A2554A">
        <w:t xml:space="preserve"> </w:t>
      </w:r>
      <w:proofErr w:type="spellStart"/>
      <w:r w:rsidRPr="000B722A">
        <w:rPr>
          <w:i/>
          <w:iCs/>
        </w:rPr>
        <w:t>Arthrospira</w:t>
      </w:r>
      <w:proofErr w:type="spellEnd"/>
      <w:r w:rsidRPr="000B722A">
        <w:rPr>
          <w:i/>
          <w:iCs/>
        </w:rPr>
        <w:t xml:space="preserve"> </w:t>
      </w:r>
      <w:proofErr w:type="spellStart"/>
      <w:r w:rsidRPr="000B722A">
        <w:rPr>
          <w:i/>
          <w:iCs/>
        </w:rPr>
        <w:t>platensis</w:t>
      </w:r>
      <w:proofErr w:type="spellEnd"/>
      <w:r w:rsidRPr="00A2554A">
        <w:t xml:space="preserve"> o </w:t>
      </w:r>
      <w:proofErr w:type="spellStart"/>
      <w:r w:rsidRPr="00A2554A">
        <w:t>espirulina</w:t>
      </w:r>
      <w:proofErr w:type="spellEnd"/>
      <w:r w:rsidRPr="00A2554A">
        <w:t xml:space="preserve"> (ESP) se constituyen principalmente de ficocianina C (FCC) y presentan importantes propiedades </w:t>
      </w:r>
      <w:proofErr w:type="spellStart"/>
      <w:r w:rsidRPr="00A2554A">
        <w:t>nutracéuticas</w:t>
      </w:r>
      <w:proofErr w:type="spellEnd"/>
      <w:r w:rsidRPr="00A2554A">
        <w:t xml:space="preserve"> de gran interés para su aplicación en la industria alimentaria. Asimismo, </w:t>
      </w:r>
      <w:bookmarkStart w:id="0" w:name="_Hlk107526308"/>
      <w:r w:rsidRPr="00A2554A">
        <w:t xml:space="preserve">la aplicación de campos eléctricos moderados </w:t>
      </w:r>
      <w:bookmarkEnd w:id="0"/>
      <w:r w:rsidRPr="00A2554A">
        <w:t xml:space="preserve">asociados con calentamiento óhmico (CO) es una técnica novedosa, sencilla y amigable con el medio ambiente que puede ser útil para </w:t>
      </w:r>
      <w:proofErr w:type="gramStart"/>
      <w:r w:rsidRPr="00A2554A">
        <w:t>obtener</w:t>
      </w:r>
      <w:proofErr w:type="gramEnd"/>
      <w:r w:rsidRPr="00A2554A">
        <w:t xml:space="preserve"> extractos de FCC. El objetivo del presente trabajo fue evaluar la eficiencia de extracción del CO. Se prepararon dispersiones al 10% (P/P) de ESP en buffer fosfato 100 </w:t>
      </w:r>
      <w:proofErr w:type="spellStart"/>
      <w:r w:rsidRPr="00A2554A">
        <w:t>mM</w:t>
      </w:r>
      <w:proofErr w:type="spellEnd"/>
      <w:r w:rsidRPr="00A2554A">
        <w:t xml:space="preserve"> pH 7. Los ensayos de CO se realizaron en una unidad de calentamiento compuesta por un cilindro de vidrio encamisado</w:t>
      </w:r>
      <w:r w:rsidR="00C31FCC">
        <w:t xml:space="preserve"> (</w:t>
      </w:r>
      <w:r w:rsidR="00C31FCC" w:rsidRPr="00A2554A">
        <w:t>conectados a un baño termostático a 7°C</w:t>
      </w:r>
      <w:r w:rsidR="00C31FCC">
        <w:t>)</w:t>
      </w:r>
      <w:r w:rsidRPr="00A2554A">
        <w:t xml:space="preserve"> que contenía dos electrodos de acero inoxidable en cada borde</w:t>
      </w:r>
      <w:r w:rsidR="004014BE">
        <w:t>,</w:t>
      </w:r>
      <w:r w:rsidRPr="00A2554A">
        <w:t xml:space="preserve"> conectados</w:t>
      </w:r>
      <w:r w:rsidR="00C31FCC">
        <w:t xml:space="preserve"> </w:t>
      </w:r>
      <w:r w:rsidR="007C2CF7">
        <w:t xml:space="preserve">a una </w:t>
      </w:r>
      <w:r w:rsidR="007C2CF7" w:rsidRPr="007C2CF7">
        <w:t xml:space="preserve">fuente de alimentación de voltaje ajustable </w:t>
      </w:r>
      <w:r w:rsidR="00C31FCC">
        <w:t>(</w:t>
      </w:r>
      <w:r w:rsidR="007C2CF7">
        <w:t xml:space="preserve">~10 a </w:t>
      </w:r>
      <w:r w:rsidR="00C31FCC">
        <w:t>180 V</w:t>
      </w:r>
      <w:r w:rsidR="007C2CF7">
        <w:t xml:space="preserve"> y de</w:t>
      </w:r>
      <w:r w:rsidR="00C31FCC">
        <w:t xml:space="preserve"> 50 Hz </w:t>
      </w:r>
      <w:r w:rsidR="007C2CF7">
        <w:t>a</w:t>
      </w:r>
      <w:r w:rsidR="00C31FCC">
        <w:t xml:space="preserve"> 20 </w:t>
      </w:r>
      <w:proofErr w:type="spellStart"/>
      <w:r w:rsidR="00C31FCC">
        <w:t>kHz</w:t>
      </w:r>
      <w:proofErr w:type="spellEnd"/>
      <w:r w:rsidR="00C31FCC">
        <w:t>)</w:t>
      </w:r>
      <w:r w:rsidRPr="00A2554A">
        <w:t xml:space="preserve">. Se utilizaron ~25 </w:t>
      </w:r>
      <w:proofErr w:type="spellStart"/>
      <w:r w:rsidRPr="00A2554A">
        <w:t>mL</w:t>
      </w:r>
      <w:proofErr w:type="spellEnd"/>
      <w:r w:rsidRPr="00A2554A">
        <w:t xml:space="preserve"> de cada muestra con una fuente de corriente de 20 </w:t>
      </w:r>
      <w:proofErr w:type="spellStart"/>
      <w:r w:rsidR="007C2CF7">
        <w:t>k</w:t>
      </w:r>
      <w:r w:rsidRPr="00A2554A">
        <w:t>Hz</w:t>
      </w:r>
      <w:proofErr w:type="spellEnd"/>
      <w:r w:rsidRPr="00A2554A">
        <w:t xml:space="preserve"> realizando 3 pulsos de 32 V cm</w:t>
      </w:r>
      <w:r w:rsidRPr="000B722A">
        <w:rPr>
          <w:vertAlign w:val="superscript"/>
        </w:rPr>
        <w:t>-1</w:t>
      </w:r>
      <w:r w:rsidRPr="00A2554A">
        <w:t xml:space="preserve">, alcanzando una temperatura de 50°C. Luego del tratamiento con CO y para muestras sin tratar, se realizó agitación magnética a 230 rpm en diferentes tiempos: 10’, 30’, 60’ y 90’, y se centrifugó a 10410 g durante 10’. </w:t>
      </w:r>
      <w:commentRangeStart w:id="1"/>
      <w:r w:rsidRPr="00A2554A">
        <w:t xml:space="preserve">Con el sobrenadante obtenido se realizaron ensayos de </w:t>
      </w:r>
      <w:proofErr w:type="spellStart"/>
      <w:r w:rsidRPr="00A2554A">
        <w:t>absorbancia</w:t>
      </w:r>
      <w:proofErr w:type="spellEnd"/>
      <w:r w:rsidRPr="00A2554A">
        <w:t xml:space="preserve"> para determinar la concentración de FCC (C</w:t>
      </w:r>
      <w:r w:rsidRPr="00663EDB">
        <w:rPr>
          <w:vertAlign w:val="subscript"/>
        </w:rPr>
        <w:t>FCC</w:t>
      </w:r>
      <w:r w:rsidRPr="00A2554A">
        <w:t>, en mg/</w:t>
      </w:r>
      <w:proofErr w:type="spellStart"/>
      <w:r w:rsidRPr="00A2554A">
        <w:t>mL</w:t>
      </w:r>
      <w:proofErr w:type="spellEnd"/>
      <w:r w:rsidRPr="00A2554A">
        <w:t>) como (Abs</w:t>
      </w:r>
      <w:r w:rsidRPr="000B722A">
        <w:rPr>
          <w:vertAlign w:val="subscript"/>
        </w:rPr>
        <w:t>615</w:t>
      </w:r>
      <w:r w:rsidRPr="00A2554A">
        <w:t>-0,474×Abs</w:t>
      </w:r>
      <w:r w:rsidRPr="000B722A">
        <w:rPr>
          <w:vertAlign w:val="subscript"/>
        </w:rPr>
        <w:t>652</w:t>
      </w:r>
      <w:r w:rsidRPr="00A2554A">
        <w:t>)/5,34) siendo Abs</w:t>
      </w:r>
      <w:r w:rsidRPr="000B722A">
        <w:rPr>
          <w:vertAlign w:val="subscript"/>
        </w:rPr>
        <w:t>615</w:t>
      </w:r>
      <w:r w:rsidRPr="00A2554A">
        <w:t xml:space="preserve"> y Abs</w:t>
      </w:r>
      <w:r w:rsidRPr="000B722A">
        <w:rPr>
          <w:vertAlign w:val="subscript"/>
        </w:rPr>
        <w:t>652</w:t>
      </w:r>
      <w:r w:rsidRPr="00A2554A">
        <w:t xml:space="preserve"> las </w:t>
      </w:r>
      <w:proofErr w:type="spellStart"/>
      <w:r w:rsidRPr="00A2554A">
        <w:t>absorbancias</w:t>
      </w:r>
      <w:proofErr w:type="spellEnd"/>
      <w:r w:rsidRPr="00A2554A">
        <w:t xml:space="preserve"> a 615 y 652 </w:t>
      </w:r>
      <w:proofErr w:type="spellStart"/>
      <w:r w:rsidRPr="00A2554A">
        <w:t>nm</w:t>
      </w:r>
      <w:proofErr w:type="spellEnd"/>
      <w:r w:rsidRPr="00A2554A">
        <w:t>, respectivamente.</w:t>
      </w:r>
      <w:commentRangeEnd w:id="1"/>
      <w:r w:rsidR="004014BE">
        <w:rPr>
          <w:rStyle w:val="Refdecomentario"/>
        </w:rPr>
        <w:commentReference w:id="1"/>
      </w:r>
      <w:r w:rsidRPr="00A2554A">
        <w:t xml:space="preserve"> También se obtuvieron espectros de emisión de fluorescencia (640-680 </w:t>
      </w:r>
      <w:proofErr w:type="spellStart"/>
      <w:r w:rsidRPr="00A2554A">
        <w:t>nm</w:t>
      </w:r>
      <w:proofErr w:type="spellEnd"/>
      <w:r w:rsidRPr="00A2554A">
        <w:t xml:space="preserve">) excitando a 620 </w:t>
      </w:r>
      <w:proofErr w:type="spellStart"/>
      <w:r w:rsidRPr="00A2554A">
        <w:t>nm</w:t>
      </w:r>
      <w:proofErr w:type="spellEnd"/>
      <w:r w:rsidRPr="00A2554A">
        <w:t>.</w:t>
      </w:r>
      <w:r w:rsidR="00FC00C8">
        <w:t xml:space="preserve"> </w:t>
      </w:r>
      <w:r w:rsidR="00663EDB">
        <w:t xml:space="preserve">En primer lugar, se observó que la </w:t>
      </w:r>
      <w:r w:rsidR="00663EDB" w:rsidRPr="00A2554A">
        <w:t>C</w:t>
      </w:r>
      <w:r w:rsidR="00663EDB" w:rsidRPr="00663EDB">
        <w:rPr>
          <w:vertAlign w:val="subscript"/>
        </w:rPr>
        <w:t>FCC</w:t>
      </w:r>
      <w:r w:rsidR="00663EDB">
        <w:t xml:space="preserve"> aumentó con el tiempo de </w:t>
      </w:r>
      <w:r w:rsidR="0025653B">
        <w:t xml:space="preserve">agitación </w:t>
      </w:r>
      <w:r w:rsidR="00663EDB">
        <w:t xml:space="preserve">tanto en el caso de las muestras sin tratar como para las muestras sometidas a CO. Sin embargo, para cada tiempo </w:t>
      </w:r>
      <w:r w:rsidR="00B72BCC">
        <w:t xml:space="preserve">de </w:t>
      </w:r>
      <w:r w:rsidR="0025653B">
        <w:t xml:space="preserve">agitación </w:t>
      </w:r>
      <w:r w:rsidR="00663EDB">
        <w:t>ensayado</w:t>
      </w:r>
      <w:r w:rsidR="00B72BCC">
        <w:t xml:space="preserve">, la </w:t>
      </w:r>
      <w:r w:rsidR="00B72BCC" w:rsidRPr="00A2554A">
        <w:t>C</w:t>
      </w:r>
      <w:r w:rsidR="00B72BCC" w:rsidRPr="00663EDB">
        <w:rPr>
          <w:vertAlign w:val="subscript"/>
        </w:rPr>
        <w:t>FCC</w:t>
      </w:r>
      <w:r w:rsidR="00B72BCC">
        <w:rPr>
          <w:vertAlign w:val="subscript"/>
        </w:rPr>
        <w:t xml:space="preserve"> </w:t>
      </w:r>
      <w:r w:rsidR="00B72BCC">
        <w:t xml:space="preserve">fue mayor en las muestras tratadas con CO. Luego de 90’ de </w:t>
      </w:r>
      <w:r w:rsidR="0025653B">
        <w:t>agitación</w:t>
      </w:r>
      <w:r w:rsidR="00B72BCC">
        <w:t xml:space="preserve">, la </w:t>
      </w:r>
      <w:r w:rsidR="00B72BCC" w:rsidRPr="00A2554A">
        <w:t>C</w:t>
      </w:r>
      <w:r w:rsidR="00B72BCC" w:rsidRPr="00663EDB">
        <w:rPr>
          <w:vertAlign w:val="subscript"/>
        </w:rPr>
        <w:t>FCC</w:t>
      </w:r>
      <w:r w:rsidR="00B72BCC">
        <w:t xml:space="preserve"> para las muestras no tratadas fue </w:t>
      </w:r>
      <w:r w:rsidR="003E5230">
        <w:t>(</w:t>
      </w:r>
      <w:r w:rsidR="00B72BCC">
        <w:t>3</w:t>
      </w:r>
      <w:r w:rsidR="003E5230">
        <w:t>1 ± 1)</w:t>
      </w:r>
      <w:r w:rsidR="00B72BCC">
        <w:t xml:space="preserve"> </w:t>
      </w:r>
      <w:r w:rsidR="00B72BCC" w:rsidRPr="00B72BCC">
        <w:rPr>
          <w:rFonts w:ascii="Symbol" w:hAnsi="Symbol"/>
        </w:rPr>
        <w:t></w:t>
      </w:r>
      <w:r w:rsidR="00B72BCC">
        <w:t>g/</w:t>
      </w:r>
      <w:proofErr w:type="spellStart"/>
      <w:r w:rsidR="00B72BCC">
        <w:t>mL</w:t>
      </w:r>
      <w:proofErr w:type="spellEnd"/>
      <w:r w:rsidR="003E5230">
        <w:t xml:space="preserve"> mientras que para las muestras tratadas fue (53 ± 4) </w:t>
      </w:r>
      <w:r w:rsidR="003E5230" w:rsidRPr="00B72BCC">
        <w:rPr>
          <w:rFonts w:ascii="Symbol" w:hAnsi="Symbol"/>
        </w:rPr>
        <w:t></w:t>
      </w:r>
      <w:r w:rsidR="003E5230">
        <w:t>g/</w:t>
      </w:r>
      <w:proofErr w:type="spellStart"/>
      <w:r w:rsidR="003E5230">
        <w:t>mL.</w:t>
      </w:r>
      <w:proofErr w:type="spellEnd"/>
      <w:r w:rsidR="005A0500">
        <w:t xml:space="preserve"> </w:t>
      </w:r>
      <w:r w:rsidR="005F49EB">
        <w:t>. Este incremento en la IF</w:t>
      </w:r>
      <w:r w:rsidR="005F49EB" w:rsidRPr="005F49EB">
        <w:rPr>
          <w:vertAlign w:val="subscript"/>
        </w:rPr>
        <w:t>658</w:t>
      </w:r>
      <w:r w:rsidR="005F49EB">
        <w:t xml:space="preserve"> </w:t>
      </w:r>
      <w:r w:rsidR="009A6F80">
        <w:t>fue máximo a los 90’ y ≈30% superior para</w:t>
      </w:r>
      <w:r w:rsidR="005F49EB">
        <w:t xml:space="preserve"> las muestras tratadas por CO vs. </w:t>
      </w:r>
      <w:proofErr w:type="gramStart"/>
      <w:r w:rsidR="005F49EB">
        <w:t>no</w:t>
      </w:r>
      <w:proofErr w:type="gramEnd"/>
      <w:r w:rsidR="005F49EB">
        <w:t xml:space="preserve"> tratadas</w:t>
      </w:r>
      <w:r w:rsidR="00EE268C">
        <w:t xml:space="preserve">. </w:t>
      </w:r>
      <w:r w:rsidR="005A0500">
        <w:t xml:space="preserve">Por lo tanto, </w:t>
      </w:r>
      <w:r w:rsidR="005A0500" w:rsidRPr="00A2554A">
        <w:t>la aplicación de campos eléctricos moderados</w:t>
      </w:r>
      <w:r w:rsidR="005A0500">
        <w:t xml:space="preserve"> es una técnica promisoria </w:t>
      </w:r>
      <w:r w:rsidR="005A0500" w:rsidRPr="00A2554A">
        <w:t>para obtener extractos de FCC</w:t>
      </w:r>
      <w:r w:rsidR="00EE268C">
        <w:t xml:space="preserve"> </w:t>
      </w:r>
      <w:r w:rsidR="004452E0">
        <w:t>con</w:t>
      </w:r>
      <w:r w:rsidR="005F49EB">
        <w:t xml:space="preserve"> una conformación </w:t>
      </w:r>
      <w:r w:rsidR="00DD26BB">
        <w:t xml:space="preserve">nativa </w:t>
      </w:r>
      <w:r w:rsidR="004452E0">
        <w:t xml:space="preserve">conservada </w:t>
      </w:r>
      <w:r w:rsidR="005F49EB">
        <w:t xml:space="preserve">y, </w:t>
      </w:r>
      <w:commentRangeStart w:id="2"/>
      <w:r w:rsidR="004014BE">
        <w:t xml:space="preserve">Además, esta tendencia se correspondió con una mayor intensidad de emisión de fluorescencia a 658 </w:t>
      </w:r>
      <w:proofErr w:type="spellStart"/>
      <w:r w:rsidR="004014BE">
        <w:t>nm</w:t>
      </w:r>
      <w:proofErr w:type="spellEnd"/>
      <w:r w:rsidR="004014BE">
        <w:t xml:space="preserve"> (IF</w:t>
      </w:r>
      <w:r w:rsidR="004014BE" w:rsidRPr="00DD26BB">
        <w:rPr>
          <w:vertAlign w:val="subscript"/>
        </w:rPr>
        <w:t>658</w:t>
      </w:r>
      <w:r w:rsidR="004014BE">
        <w:t xml:space="preserve">) para los extractos obtenidos por CO </w:t>
      </w:r>
      <w:commentRangeEnd w:id="2"/>
      <w:r w:rsidR="004014BE">
        <w:rPr>
          <w:rStyle w:val="Refdecomentario"/>
        </w:rPr>
        <w:commentReference w:id="2"/>
      </w:r>
      <w:r w:rsidR="005F49EB">
        <w:t xml:space="preserve">al mismo tiempo, </w:t>
      </w:r>
      <w:r w:rsidR="005A0500" w:rsidRPr="00A2554A">
        <w:t xml:space="preserve">con </w:t>
      </w:r>
      <w:r w:rsidR="005A0500">
        <w:t>mayor</w:t>
      </w:r>
      <w:r w:rsidR="005F49EB">
        <w:t>es</w:t>
      </w:r>
      <w:r w:rsidR="005A0500" w:rsidRPr="00A2554A">
        <w:t xml:space="preserve"> rendimiento</w:t>
      </w:r>
      <w:r w:rsidR="005F49EB">
        <w:t>s</w:t>
      </w:r>
      <w:r w:rsidR="005A0500">
        <w:t>.</w:t>
      </w:r>
    </w:p>
    <w:p w:rsidR="000B722A" w:rsidRDefault="000B722A">
      <w:pPr>
        <w:spacing w:after="0" w:line="240" w:lineRule="auto"/>
        <w:ind w:left="0" w:hanging="2"/>
      </w:pPr>
    </w:p>
    <w:p w:rsidR="00926237" w:rsidRPr="00926237" w:rsidRDefault="00C91ED4" w:rsidP="00926237">
      <w:pPr>
        <w:pStyle w:val="Textocomentari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Se agradece </w:t>
      </w:r>
      <w:r w:rsidR="0049644C" w:rsidRPr="00926237">
        <w:rPr>
          <w:sz w:val="24"/>
          <w:szCs w:val="24"/>
        </w:rPr>
        <w:t xml:space="preserve">a </w:t>
      </w:r>
      <w:r w:rsidR="00BA274A" w:rsidRPr="00926237">
        <w:rPr>
          <w:sz w:val="24"/>
          <w:szCs w:val="24"/>
        </w:rPr>
        <w:t>CONICET</w:t>
      </w:r>
      <w:r w:rsidR="0049644C" w:rsidRPr="00926237">
        <w:rPr>
          <w:sz w:val="24"/>
          <w:szCs w:val="24"/>
        </w:rPr>
        <w:t xml:space="preserve"> por la beca </w:t>
      </w:r>
      <w:r w:rsidR="00BA274A" w:rsidRPr="00926237">
        <w:rPr>
          <w:sz w:val="24"/>
          <w:szCs w:val="24"/>
        </w:rPr>
        <w:t xml:space="preserve">doctoral </w:t>
      </w:r>
      <w:r w:rsidR="0049644C" w:rsidRPr="00926237">
        <w:rPr>
          <w:sz w:val="24"/>
          <w:szCs w:val="24"/>
        </w:rPr>
        <w:t xml:space="preserve">de la </w:t>
      </w:r>
      <w:proofErr w:type="spellStart"/>
      <w:r w:rsidR="00BA274A" w:rsidRPr="00926237">
        <w:rPr>
          <w:sz w:val="24"/>
          <w:szCs w:val="24"/>
        </w:rPr>
        <w:t>Méd</w:t>
      </w:r>
      <w:proofErr w:type="spellEnd"/>
      <w:r w:rsidR="00BA274A" w:rsidRPr="00926237">
        <w:rPr>
          <w:sz w:val="24"/>
          <w:szCs w:val="24"/>
        </w:rPr>
        <w:t xml:space="preserve">. </w:t>
      </w:r>
      <w:proofErr w:type="spellStart"/>
      <w:r w:rsidR="00BA274A" w:rsidRPr="00926237">
        <w:rPr>
          <w:sz w:val="24"/>
          <w:szCs w:val="24"/>
        </w:rPr>
        <w:t>Vet</w:t>
      </w:r>
      <w:proofErr w:type="spellEnd"/>
      <w:r w:rsidR="00BA274A" w:rsidRPr="00926237">
        <w:rPr>
          <w:sz w:val="24"/>
          <w:szCs w:val="24"/>
        </w:rPr>
        <w:t xml:space="preserve">. María Florencia </w:t>
      </w:r>
      <w:proofErr w:type="spellStart"/>
      <w:r w:rsidR="00BA274A" w:rsidRPr="00926237">
        <w:rPr>
          <w:sz w:val="24"/>
          <w:szCs w:val="24"/>
        </w:rPr>
        <w:t>Sanchez</w:t>
      </w:r>
      <w:proofErr w:type="spellEnd"/>
      <w:r w:rsidR="00720665" w:rsidRPr="00926237">
        <w:rPr>
          <w:sz w:val="24"/>
          <w:szCs w:val="24"/>
        </w:rPr>
        <w:t xml:space="preserve"> y por el subsidio PIP 11220200101351CO</w:t>
      </w:r>
      <w:r w:rsidR="00BA274A" w:rsidRPr="00926237">
        <w:rPr>
          <w:sz w:val="24"/>
          <w:szCs w:val="24"/>
        </w:rPr>
        <w:t xml:space="preserve">, a la ASACTEI </w:t>
      </w:r>
      <w:r w:rsidR="0049022E" w:rsidRPr="00926237">
        <w:rPr>
          <w:sz w:val="24"/>
          <w:szCs w:val="24"/>
        </w:rPr>
        <w:t xml:space="preserve">por la beca para su pasantía en la Universidad de </w:t>
      </w:r>
      <w:proofErr w:type="spellStart"/>
      <w:r w:rsidR="0049022E" w:rsidRPr="00926237">
        <w:rPr>
          <w:sz w:val="24"/>
          <w:szCs w:val="24"/>
        </w:rPr>
        <w:t>Minho</w:t>
      </w:r>
      <w:proofErr w:type="spellEnd"/>
      <w:r>
        <w:rPr>
          <w:sz w:val="24"/>
          <w:szCs w:val="24"/>
        </w:rPr>
        <w:t xml:space="preserve">, </w:t>
      </w:r>
      <w:r w:rsidR="002B145B" w:rsidRPr="00926237">
        <w:rPr>
          <w:sz w:val="24"/>
          <w:szCs w:val="24"/>
        </w:rPr>
        <w:t>a la UNR por el subsidio PID 1VET2</w:t>
      </w:r>
      <w:r w:rsidR="00720665" w:rsidRPr="00926237">
        <w:rPr>
          <w:sz w:val="24"/>
          <w:szCs w:val="24"/>
        </w:rPr>
        <w:t>47</w:t>
      </w:r>
      <w:r>
        <w:rPr>
          <w:sz w:val="24"/>
          <w:szCs w:val="24"/>
        </w:rPr>
        <w:t>, a</w:t>
      </w:r>
      <w:r w:rsidR="00926237">
        <w:rPr>
          <w:sz w:val="24"/>
          <w:szCs w:val="24"/>
        </w:rPr>
        <w:t xml:space="preserve"> la </w:t>
      </w:r>
      <w:r w:rsidR="00926237" w:rsidRPr="00926237">
        <w:rPr>
          <w:sz w:val="24"/>
          <w:szCs w:val="24"/>
        </w:rPr>
        <w:t xml:space="preserve">Fundación Portuguesa para la Ciencia y la Tecnología (FCT) en el marco de la financiación estratégica de la unidad UIDB/04469/2020, y </w:t>
      </w:r>
      <w:r>
        <w:rPr>
          <w:sz w:val="24"/>
          <w:szCs w:val="24"/>
        </w:rPr>
        <w:t>a</w:t>
      </w:r>
      <w:r w:rsidR="00926237" w:rsidRPr="00926237">
        <w:rPr>
          <w:sz w:val="24"/>
          <w:szCs w:val="24"/>
        </w:rPr>
        <w:t xml:space="preserve"> LABBELS – Laboratorio Asociado en Biotecnología, Bioingeniería y Sistemas </w:t>
      </w:r>
      <w:proofErr w:type="spellStart"/>
      <w:r w:rsidR="00926237" w:rsidRPr="00926237">
        <w:rPr>
          <w:sz w:val="24"/>
          <w:szCs w:val="24"/>
        </w:rPr>
        <w:t>Microelectromecánicos</w:t>
      </w:r>
      <w:proofErr w:type="spellEnd"/>
      <w:r w:rsidR="00926237" w:rsidRPr="00926237">
        <w:rPr>
          <w:sz w:val="24"/>
          <w:szCs w:val="24"/>
        </w:rPr>
        <w:t xml:space="preserve">, LA/P/0029/ </w:t>
      </w:r>
      <w:proofErr w:type="gramStart"/>
      <w:r w:rsidR="00926237" w:rsidRPr="00926237">
        <w:rPr>
          <w:sz w:val="24"/>
          <w:szCs w:val="24"/>
        </w:rPr>
        <w:t>2020 ,</w:t>
      </w:r>
      <w:proofErr w:type="gramEnd"/>
      <w:r w:rsidR="00926237" w:rsidRPr="00926237">
        <w:rPr>
          <w:sz w:val="24"/>
          <w:szCs w:val="24"/>
        </w:rPr>
        <w:t xml:space="preserve"> </w:t>
      </w:r>
      <w:r>
        <w:rPr>
          <w:sz w:val="24"/>
          <w:szCs w:val="24"/>
        </w:rPr>
        <w:t>con el apoyo de</w:t>
      </w:r>
      <w:r w:rsidR="00926237" w:rsidRPr="00926237">
        <w:rPr>
          <w:sz w:val="24"/>
          <w:szCs w:val="24"/>
        </w:rPr>
        <w:t xml:space="preserve"> BIOECONORTE (ref. NORTE-01-0145-FEDER-000070) a través de la Comisión de Coordinación y Desarrollo Regional del Norte de Portugal (CCDR-N), NORTE2020; Portugal 2020 y Fondos EIE - Fondos Estructurales y de Inversión Europeos</w:t>
      </w:r>
      <w:r>
        <w:rPr>
          <w:sz w:val="24"/>
          <w:szCs w:val="24"/>
        </w:rPr>
        <w:t>.</w:t>
      </w:r>
    </w:p>
    <w:p w:rsidR="005D568C" w:rsidRDefault="004A0916">
      <w:pPr>
        <w:spacing w:after="0" w:line="240" w:lineRule="auto"/>
        <w:ind w:left="0" w:hanging="2"/>
      </w:pPr>
      <w:r w:rsidRPr="0049644C">
        <w:t>Palabras Clave:</w:t>
      </w:r>
      <w:r w:rsidR="0027333E" w:rsidRPr="0049644C">
        <w:t xml:space="preserve"> </w:t>
      </w:r>
      <w:r w:rsidR="00BA274A">
        <w:t>ficocianina C</w:t>
      </w:r>
      <w:r w:rsidR="0027333E" w:rsidRPr="0049644C">
        <w:t xml:space="preserve">, </w:t>
      </w:r>
      <w:r w:rsidR="00BA274A">
        <w:t>calentamiento óhmico</w:t>
      </w:r>
      <w:r w:rsidR="0027333E" w:rsidRPr="0049644C">
        <w:t xml:space="preserve">, </w:t>
      </w:r>
      <w:r w:rsidR="00BA274A">
        <w:t xml:space="preserve">espectrofotometría, </w:t>
      </w:r>
      <w:proofErr w:type="spellStart"/>
      <w:r w:rsidR="00BA274A">
        <w:t>espectrofluorimetría</w:t>
      </w:r>
      <w:proofErr w:type="spellEnd"/>
    </w:p>
    <w:p w:rsidR="005D568C" w:rsidRDefault="005D568C">
      <w:pPr>
        <w:spacing w:after="0" w:line="240" w:lineRule="auto"/>
        <w:ind w:left="0" w:hanging="2"/>
      </w:pPr>
    </w:p>
    <w:p w:rsidR="005D568C" w:rsidRDefault="005D568C">
      <w:pPr>
        <w:spacing w:after="0" w:line="240" w:lineRule="auto"/>
        <w:ind w:left="0" w:hanging="2"/>
      </w:pPr>
    </w:p>
    <w:p w:rsidR="005D568C" w:rsidRDefault="005D568C">
      <w:pPr>
        <w:spacing w:after="0" w:line="240" w:lineRule="auto"/>
        <w:ind w:left="0" w:hanging="2"/>
      </w:pPr>
    </w:p>
    <w:sectPr w:rsidR="005D568C" w:rsidSect="00621F8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gardo Calandri" w:date="2022-08-02T09:31:00Z" w:initials="EC">
    <w:p w:rsidR="004014BE" w:rsidRDefault="004014BE">
      <w:pPr>
        <w:pStyle w:val="Textocomentario"/>
        <w:ind w:left="0" w:hanging="2"/>
      </w:pPr>
      <w:r>
        <w:rPr>
          <w:rStyle w:val="Refdecomentario"/>
        </w:rPr>
        <w:annotationRef/>
      </w:r>
      <w:r>
        <w:t>Más que poner el detalle del cálculo aquí, sería interesante explicar porqué se utilizar estas longitudes de onda.</w:t>
      </w:r>
    </w:p>
  </w:comment>
  <w:comment w:id="2" w:author="Edgardo Calandri" w:date="2022-08-02T09:32:00Z" w:initials="EC">
    <w:p w:rsidR="004014BE" w:rsidRDefault="004014BE">
      <w:pPr>
        <w:pStyle w:val="Textocomentario"/>
        <w:ind w:left="0" w:hanging="2"/>
      </w:pPr>
      <w:r>
        <w:rPr>
          <w:rStyle w:val="Refdecomentario"/>
        </w:rPr>
        <w:annotationRef/>
      </w:r>
      <w:proofErr w:type="spellStart"/>
      <w:r>
        <w:t>Idem</w:t>
      </w:r>
      <w:proofErr w:type="spellEnd"/>
      <w:r>
        <w:t xml:space="preserve"> al comentario anterior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CC561F" w15:done="0"/>
  <w15:commentEx w15:paraId="110349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6D66" w16cex:dateUtc="2022-08-02T12:31:00Z"/>
  <w16cex:commentExtensible w16cex:durableId="26936D96" w16cex:dateUtc="2022-08-02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CC561F" w16cid:durableId="26936D66"/>
  <w16cid:commentId w16cid:paraId="1103498F" w16cid:durableId="26936D9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FF" w:rsidRDefault="00EB55F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B55FF" w:rsidRDefault="00EB55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FF" w:rsidRDefault="00EB55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B55FF" w:rsidRDefault="00EB55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8C" w:rsidRDefault="004A091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772DFA">
      <w:rPr>
        <w:noProof/>
        <w:lang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9525" b="9525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826D8"/>
    <w:multiLevelType w:val="multilevel"/>
    <w:tmpl w:val="C72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AR" w:vendorID="64" w:dllVersion="4096" w:nlCheck="1" w:checkStyle="0"/>
  <w:activeWritingStyle w:appName="MSWord" w:lang="pt-BR" w:vendorID="64" w:dllVersion="0" w:nlCheck="1" w:checkStyle="0"/>
  <w:activeWritingStyle w:appName="MSWord" w:lang="es-A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568C"/>
    <w:rsid w:val="00034570"/>
    <w:rsid w:val="000965F5"/>
    <w:rsid w:val="000A3C53"/>
    <w:rsid w:val="000B4653"/>
    <w:rsid w:val="000B722A"/>
    <w:rsid w:val="000F26F8"/>
    <w:rsid w:val="000F51D1"/>
    <w:rsid w:val="001074D5"/>
    <w:rsid w:val="00132FC9"/>
    <w:rsid w:val="0014405A"/>
    <w:rsid w:val="0016535E"/>
    <w:rsid w:val="00176B0D"/>
    <w:rsid w:val="001F3AA6"/>
    <w:rsid w:val="0025653B"/>
    <w:rsid w:val="0027333E"/>
    <w:rsid w:val="002B0DC3"/>
    <w:rsid w:val="002B145B"/>
    <w:rsid w:val="002C0ACA"/>
    <w:rsid w:val="00386C4A"/>
    <w:rsid w:val="003B6BAE"/>
    <w:rsid w:val="003C5636"/>
    <w:rsid w:val="003E5230"/>
    <w:rsid w:val="004014BE"/>
    <w:rsid w:val="00421A1F"/>
    <w:rsid w:val="00431D0D"/>
    <w:rsid w:val="004452E0"/>
    <w:rsid w:val="00447BAF"/>
    <w:rsid w:val="0049022E"/>
    <w:rsid w:val="0049644C"/>
    <w:rsid w:val="004A0916"/>
    <w:rsid w:val="004B555F"/>
    <w:rsid w:val="004D08D5"/>
    <w:rsid w:val="0050612D"/>
    <w:rsid w:val="00554E06"/>
    <w:rsid w:val="00555BB7"/>
    <w:rsid w:val="005765BF"/>
    <w:rsid w:val="00592A74"/>
    <w:rsid w:val="005A0500"/>
    <w:rsid w:val="005D1AB7"/>
    <w:rsid w:val="005D568C"/>
    <w:rsid w:val="005F49EB"/>
    <w:rsid w:val="00621F82"/>
    <w:rsid w:val="00622E66"/>
    <w:rsid w:val="00625DAC"/>
    <w:rsid w:val="00640AFB"/>
    <w:rsid w:val="00642871"/>
    <w:rsid w:val="00663EDB"/>
    <w:rsid w:val="006B25D2"/>
    <w:rsid w:val="006C1D3B"/>
    <w:rsid w:val="006C6D08"/>
    <w:rsid w:val="006F5CC6"/>
    <w:rsid w:val="007042D2"/>
    <w:rsid w:val="00720665"/>
    <w:rsid w:val="00725264"/>
    <w:rsid w:val="00772DFA"/>
    <w:rsid w:val="00786BD6"/>
    <w:rsid w:val="007C2CF7"/>
    <w:rsid w:val="007D0EDD"/>
    <w:rsid w:val="007F1FEB"/>
    <w:rsid w:val="007F3D9F"/>
    <w:rsid w:val="0081046C"/>
    <w:rsid w:val="0081558F"/>
    <w:rsid w:val="008263B3"/>
    <w:rsid w:val="008374FA"/>
    <w:rsid w:val="00861A91"/>
    <w:rsid w:val="00886019"/>
    <w:rsid w:val="008B5DE3"/>
    <w:rsid w:val="008C58EC"/>
    <w:rsid w:val="008F6B52"/>
    <w:rsid w:val="00926237"/>
    <w:rsid w:val="00936564"/>
    <w:rsid w:val="00951C8F"/>
    <w:rsid w:val="00955A1C"/>
    <w:rsid w:val="00960790"/>
    <w:rsid w:val="00961F39"/>
    <w:rsid w:val="00985B53"/>
    <w:rsid w:val="009945F7"/>
    <w:rsid w:val="009A2843"/>
    <w:rsid w:val="009A6F80"/>
    <w:rsid w:val="009D4CBB"/>
    <w:rsid w:val="009E4F53"/>
    <w:rsid w:val="00A2554A"/>
    <w:rsid w:val="00A37E5F"/>
    <w:rsid w:val="00A51797"/>
    <w:rsid w:val="00B0448C"/>
    <w:rsid w:val="00B47ED4"/>
    <w:rsid w:val="00B57E7F"/>
    <w:rsid w:val="00B72BCC"/>
    <w:rsid w:val="00BA274A"/>
    <w:rsid w:val="00C152DA"/>
    <w:rsid w:val="00C31FCC"/>
    <w:rsid w:val="00C91ED4"/>
    <w:rsid w:val="00CA4AF3"/>
    <w:rsid w:val="00D1110B"/>
    <w:rsid w:val="00D162FE"/>
    <w:rsid w:val="00D350C0"/>
    <w:rsid w:val="00D6672C"/>
    <w:rsid w:val="00D96682"/>
    <w:rsid w:val="00DD26BB"/>
    <w:rsid w:val="00DE525B"/>
    <w:rsid w:val="00DF0886"/>
    <w:rsid w:val="00E16E62"/>
    <w:rsid w:val="00E228F0"/>
    <w:rsid w:val="00E31093"/>
    <w:rsid w:val="00E44F39"/>
    <w:rsid w:val="00E90250"/>
    <w:rsid w:val="00EB55FF"/>
    <w:rsid w:val="00EB69AC"/>
    <w:rsid w:val="00EE268C"/>
    <w:rsid w:val="00F10DD3"/>
    <w:rsid w:val="00F26432"/>
    <w:rsid w:val="00F315C0"/>
    <w:rsid w:val="00FC00C8"/>
    <w:rsid w:val="00FC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1F82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rsid w:val="00621F8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21F8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21F8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21F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21F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21F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21F82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21F8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21F82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21F8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21F8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21F8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21F8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21F8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21F8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21F8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21F8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21F8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21F8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21F8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21F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uiPriority w:val="99"/>
    <w:semiHidden/>
    <w:unhideWhenUsed/>
    <w:rsid w:val="008F6B52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E22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28F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228F0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8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228F0"/>
    <w:rPr>
      <w:b/>
      <w:bCs/>
      <w:position w:val="-1"/>
      <w:lang w:eastAsia="en-US"/>
    </w:rPr>
  </w:style>
  <w:style w:type="paragraph" w:styleId="Revisin">
    <w:name w:val="Revision"/>
    <w:hidden/>
    <w:uiPriority w:val="99"/>
    <w:semiHidden/>
    <w:rsid w:val="0025653B"/>
    <w:rPr>
      <w:position w:val="-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3937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mailto:ornellaferreyra@gmail.com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2022-08-02T17:31:00Z</dcterms:created>
  <dcterms:modified xsi:type="dcterms:W3CDTF">2022-08-02T17:31:00Z</dcterms:modified>
</cp:coreProperties>
</file>