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8618F" w:rsidRDefault="00183016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Efecto de la fuente de energía en dietas utilizadas en novillos sobre la terneza de la carne</w:t>
      </w:r>
    </w:p>
    <w:p w14:paraId="00000002" w14:textId="77777777" w:rsidR="0078618F" w:rsidRDefault="0078618F">
      <w:pPr>
        <w:spacing w:after="0" w:line="240" w:lineRule="auto"/>
        <w:ind w:left="0" w:hanging="2"/>
        <w:jc w:val="center"/>
      </w:pPr>
    </w:p>
    <w:p w14:paraId="00000003" w14:textId="77777777" w:rsidR="0078618F" w:rsidRDefault="00183016">
      <w:pPr>
        <w:spacing w:after="0" w:line="240" w:lineRule="auto"/>
        <w:ind w:left="0" w:hanging="2"/>
        <w:jc w:val="center"/>
      </w:pPr>
      <w:r>
        <w:t>Alonso Ramos S. (1,3), Maglietti C. (2), Orionte S. (2), Testa L. (2), Pavan, E. (1,2) Pouzo L. (1,2)</w:t>
      </w:r>
    </w:p>
    <w:p w14:paraId="00000004" w14:textId="77777777" w:rsidR="0078618F" w:rsidRDefault="0078618F">
      <w:pPr>
        <w:spacing w:after="0" w:line="240" w:lineRule="auto"/>
        <w:ind w:left="0" w:hanging="2"/>
        <w:jc w:val="center"/>
      </w:pPr>
    </w:p>
    <w:p w14:paraId="00000005" w14:textId="77777777" w:rsidR="0078618F" w:rsidRDefault="00183016">
      <w:pPr>
        <w:spacing w:after="0" w:line="240" w:lineRule="auto"/>
        <w:ind w:left="0" w:hanging="2"/>
        <w:jc w:val="left"/>
      </w:pPr>
      <w:r>
        <w:t xml:space="preserve">(1) FCA-UNMdP, Balcarce, Bs. As., Argentina. </w:t>
      </w:r>
    </w:p>
    <w:p w14:paraId="00000006" w14:textId="77777777" w:rsidR="0078618F" w:rsidRDefault="00183016">
      <w:pPr>
        <w:spacing w:after="0" w:line="240" w:lineRule="auto"/>
        <w:ind w:left="0" w:hanging="2"/>
        <w:jc w:val="left"/>
      </w:pPr>
      <w:r>
        <w:t xml:space="preserve">(2) INTA EEA-Balcarce, Balcarce, Bs. As., Argentina. </w:t>
      </w:r>
    </w:p>
    <w:p w14:paraId="00000007" w14:textId="77777777" w:rsidR="0078618F" w:rsidRDefault="00183016">
      <w:pPr>
        <w:spacing w:after="0" w:line="240" w:lineRule="auto"/>
        <w:ind w:left="0" w:hanging="2"/>
        <w:jc w:val="left"/>
      </w:pPr>
      <w:r>
        <w:t>(3) CONICET, Argentina.</w:t>
      </w:r>
    </w:p>
    <w:p w14:paraId="00000008" w14:textId="77777777" w:rsidR="0078618F" w:rsidRDefault="0078618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00000009" w14:textId="77777777" w:rsidR="0078618F" w:rsidRDefault="0018301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alonsor</w:t>
      </w:r>
      <w:r>
        <w:rPr>
          <w:color w:val="000000"/>
        </w:rPr>
        <w:t>amos.soledad@inta.gob.ar</w:t>
      </w:r>
      <w:r>
        <w:rPr>
          <w:color w:val="000000"/>
        </w:rPr>
        <w:tab/>
      </w:r>
    </w:p>
    <w:p w14:paraId="0000000A" w14:textId="77777777" w:rsidR="0078618F" w:rsidRDefault="0078618F">
      <w:pPr>
        <w:spacing w:after="0" w:line="240" w:lineRule="auto"/>
        <w:ind w:left="0" w:hanging="2"/>
      </w:pPr>
    </w:p>
    <w:p w14:paraId="0000000B" w14:textId="77777777" w:rsidR="0078618F" w:rsidRDefault="00183016">
      <w:pPr>
        <w:spacing w:after="0" w:line="240" w:lineRule="auto"/>
        <w:ind w:left="0" w:hanging="2"/>
      </w:pPr>
      <w:r>
        <w:t>RESUMEN</w:t>
      </w:r>
    </w:p>
    <w:p w14:paraId="0000000D" w14:textId="28C4A7BB" w:rsidR="0078618F" w:rsidRDefault="00183016">
      <w:pPr>
        <w:spacing w:after="0" w:line="240" w:lineRule="auto"/>
        <w:ind w:left="0" w:hanging="2"/>
      </w:pPr>
      <w:r>
        <w:t>La grasa intramuscular es una importante característica relacionada a la jugosidad, aroma y terneza de la carne vacuna. Diversos trabajos observaron que la utilización de dietas con grano de maíz a edades tempranas promue</w:t>
      </w:r>
      <w:r>
        <w:t xml:space="preserve">ve el desarrollo del tejido adiposo intramuscular en novillos. Este efecto se debería a que la administración de almidón a temprana edad provocaría un disparo precoz en la adipogénesis o a que la deposición de grasa intramuscular aumentaría simplemente en </w:t>
      </w:r>
      <w:r>
        <w:t>función del consumo de energía independientemente del estado de crecimiento, estando la deposición de grasa intramuscular relacionada a la cantidad de energía de la dieta y no sólo al consumo de almidón en edades tempranas. El objetivo del presente trabajo</w:t>
      </w:r>
      <w:r>
        <w:t xml:space="preserve"> fue evaluar el efecto de tres dietas isoenergéticas con distintas concentraciones de grano de maíz sobre el contenido de grasa intramuscular y la terneza de la carne vacuna. </w:t>
      </w:r>
      <w:sdt>
        <w:sdtPr>
          <w:tag w:val="goog_rdk_0"/>
          <w:id w:val="-1545674308"/>
        </w:sdtPr>
        <w:sdtEndPr/>
        <w:sdtContent/>
      </w:sdt>
      <w:r>
        <w:t>Cuarenta</w:t>
      </w:r>
      <w:r>
        <w:t xml:space="preserve"> y ocho terneros</w:t>
      </w:r>
      <w:r w:rsidR="00755C87">
        <w:t xml:space="preserve"> </w:t>
      </w:r>
      <w:r w:rsidR="00755C87">
        <w:t>(187 kg de peso vivo</w:t>
      </w:r>
      <w:r w:rsidR="0088622C">
        <w:t>)</w:t>
      </w:r>
      <w:r w:rsidR="00755C87">
        <w:t xml:space="preserve"> </w:t>
      </w:r>
      <w:r>
        <w:t>fueron asignados al azar a tres</w:t>
      </w:r>
      <w:r>
        <w:t xml:space="preserve"> </w:t>
      </w:r>
      <w:r>
        <w:t>di</w:t>
      </w:r>
      <w:r>
        <w:t>eta</w:t>
      </w:r>
      <w:r w:rsidR="0088622C">
        <w:t xml:space="preserve">s </w:t>
      </w:r>
      <w:r>
        <w:t>(C1, C2 o C3) definid</w:t>
      </w:r>
      <w:r w:rsidR="0088622C">
        <w:t>a</w:t>
      </w:r>
      <w:r>
        <w:t xml:space="preserve">s por la </w:t>
      </w:r>
      <w:r w:rsidR="00046DE3">
        <w:t>concentración de grano de maíz</w:t>
      </w:r>
      <w:r>
        <w:t xml:space="preserve"> ofrecida durante los primeros 90 días del engorde</w:t>
      </w:r>
      <w:r w:rsidR="006542AE">
        <w:t xml:space="preserve"> (Fase 1)</w:t>
      </w:r>
      <w:r>
        <w:t>:</w:t>
      </w:r>
      <w:sdt>
        <w:sdtPr>
          <w:tag w:val="goog_rdk_1"/>
          <w:id w:val="-2037571846"/>
        </w:sdtPr>
        <w:sdtEndPr/>
        <w:sdtContent/>
      </w:sdt>
      <w:r>
        <w:t xml:space="preserve"> 42% (C1), 18</w:t>
      </w:r>
      <w:r>
        <w:t>% (C2) y 0</w:t>
      </w:r>
      <w:r w:rsidR="00755C87">
        <w:t>% (C3</w:t>
      </w:r>
      <w:r w:rsidR="00046DE3">
        <w:t>)</w:t>
      </w:r>
      <w:r>
        <w:t>. Cada tratamiento contó con 4 repeticiones. Todas las d</w:t>
      </w:r>
      <w:r>
        <w:t xml:space="preserve">ietas tuvieron un 14,61% de Proteína Bruta y 2,79 Mcal/kgMS de EM. Terminada la </w:t>
      </w:r>
      <w:sdt>
        <w:sdtPr>
          <w:tag w:val="goog_rdk_2"/>
          <w:id w:val="644557282"/>
        </w:sdtPr>
        <w:sdtEndPr/>
        <w:sdtContent/>
      </w:sdt>
      <w:r>
        <w:t>Fase 1</w:t>
      </w:r>
      <w:r>
        <w:t xml:space="preserve"> </w:t>
      </w:r>
      <w:r>
        <w:t>l</w:t>
      </w:r>
      <w:r>
        <w:t xml:space="preserve">os animales se manejaron como un único rodeo </w:t>
      </w:r>
      <w:r w:rsidRPr="006542AE">
        <w:t>hasta la faena (</w:t>
      </w:r>
      <w:r w:rsidR="006542AE" w:rsidRPr="006542AE">
        <w:t xml:space="preserve">414 kg de </w:t>
      </w:r>
      <w:r w:rsidR="00046DE3">
        <w:t>peso vivo</w:t>
      </w:r>
      <w:r w:rsidR="006542AE" w:rsidRPr="006542AE">
        <w:t>)</w:t>
      </w:r>
      <w:r w:rsidRPr="006542AE">
        <w:t xml:space="preserve">. </w:t>
      </w:r>
      <w:r>
        <w:t xml:space="preserve">Luego de la faena se extrajo una porción del músculo </w:t>
      </w:r>
      <w:r>
        <w:rPr>
          <w:i/>
        </w:rPr>
        <w:t xml:space="preserve">Longuissimus Dorsi </w:t>
      </w:r>
      <w:r>
        <w:t>de cada media r</w:t>
      </w:r>
      <w:r>
        <w:t>es izquierda. Se obtuvieron bifes de 2,5 cm de espesor los cuales fueron envasados al vacío. Dos bifes fueron madurados por 3 y 14 días a 4°C ± 1°C y almacenados a -20°C para la posterior evaluación de fuerza de corte</w:t>
      </w:r>
      <w:r w:rsidR="001F6C5E">
        <w:t xml:space="preserve"> </w:t>
      </w:r>
      <w:r w:rsidR="00046DE3">
        <w:t>utiliz</w:t>
      </w:r>
      <w:r w:rsidR="001F6C5E">
        <w:t>ando</w:t>
      </w:r>
      <w:r w:rsidR="00046DE3">
        <w:t xml:space="preserve"> una cizalla de Warner-Bratzler</w:t>
      </w:r>
      <w:r w:rsidR="001F6C5E">
        <w:t>,</w:t>
      </w:r>
      <w:r w:rsidR="00046DE3">
        <w:t xml:space="preserve"> siguiendo la metodología del AMSA.</w:t>
      </w:r>
      <w:r>
        <w:t xml:space="preserve"> Bifes sin madurar fueron utilizados p</w:t>
      </w:r>
      <w:r>
        <w:t>ara el análisis de contenido total de agua, grasa y longitud de sarcómero</w:t>
      </w:r>
      <w:r>
        <w:t>.</w:t>
      </w:r>
      <w:r w:rsidR="00046DE3">
        <w:t xml:space="preserve"> </w:t>
      </w:r>
      <w:r>
        <w:t>Los datos fueron analizados bajo un diseño completamente aleatorizad</w:t>
      </w:r>
      <w:r w:rsidR="006542AE">
        <w:t xml:space="preserve">o con la dieta (3) como factor para las variables </w:t>
      </w:r>
      <w:r w:rsidR="001F6C5E">
        <w:t>grasa</w:t>
      </w:r>
      <w:r w:rsidR="006542AE">
        <w:t xml:space="preserve">, largo de sarcómero y materia seca. Para la variable fuerza de corte se </w:t>
      </w:r>
      <w:r w:rsidR="0088622C">
        <w:t>utilizó</w:t>
      </w:r>
      <w:r w:rsidR="006542AE">
        <w:t xml:space="preserve"> un arreglo factorial </w:t>
      </w:r>
      <w:r w:rsidR="0088622C">
        <w:t>dieta (3) x días de maduración (2). No se observaron diferencias</w:t>
      </w:r>
      <w:r>
        <w:t xml:space="preserve"> significativas entre </w:t>
      </w:r>
      <w:r w:rsidR="0088622C">
        <w:t>dietas</w:t>
      </w:r>
      <w:r>
        <w:t xml:space="preserve"> para el contenido de grasa, longitud de sarcómero y materia seca</w:t>
      </w:r>
      <w:r w:rsidR="0088622C">
        <w:t xml:space="preserve"> </w:t>
      </w:r>
      <w:r>
        <w:t>(p&gt;0,05</w:t>
      </w:r>
      <w:r>
        <w:t>).</w:t>
      </w:r>
      <w:sdt>
        <w:sdtPr>
          <w:tag w:val="goog_rdk_8"/>
          <w:id w:val="168303038"/>
        </w:sdtPr>
        <w:sdtEndPr/>
        <w:sdtContent/>
      </w:sdt>
      <w:r>
        <w:t xml:space="preserve"> Al analizar la fuerza de corte no se encontraron diferencias</w:t>
      </w:r>
      <w:r>
        <w:t xml:space="preserve"> significativas</w:t>
      </w:r>
      <w:r w:rsidR="0088622C">
        <w:t xml:space="preserve"> tanto para </w:t>
      </w:r>
      <w:r w:rsidR="0088622C">
        <w:t>la doble interacción dieta x días de maduración</w:t>
      </w:r>
      <w:r w:rsidR="0088622C">
        <w:t>, como para el efecto del factor dieta</w:t>
      </w:r>
      <w:r>
        <w:t>. Se observó que un incremento de los días de maduración disminuyó la fuerza de corte de la carne, siendo 39,93 N para 3 días y 23,90</w:t>
      </w:r>
      <w:r>
        <w:t xml:space="preserve"> N para 14 días (p&lt;0,0001). Estos resultados indicarían que variar la concentración de grano de maíz con el mismo aporte energético en dietas de alimentación temprana de novillos, no afectaría el contenido de grasa intramuscular </w:t>
      </w:r>
      <w:r w:rsidR="00046DE3">
        <w:t>o</w:t>
      </w:r>
      <w:r>
        <w:t xml:space="preserve"> la fuerza de corte de la </w:t>
      </w:r>
      <w:r>
        <w:t xml:space="preserve">carne. </w:t>
      </w:r>
    </w:p>
    <w:p w14:paraId="0000000E" w14:textId="77777777" w:rsidR="0078618F" w:rsidRDefault="00183016">
      <w:pPr>
        <w:spacing w:after="0" w:line="240" w:lineRule="auto"/>
        <w:ind w:left="0" w:hanging="2"/>
      </w:pPr>
      <w:r>
        <w:lastRenderedPageBreak/>
        <w:t xml:space="preserve">Palabras Clave: almidón, grasa, bovinos, marmoreo. </w:t>
      </w:r>
    </w:p>
    <w:p w14:paraId="0000000F" w14:textId="77777777" w:rsidR="0078618F" w:rsidRDefault="0078618F">
      <w:pPr>
        <w:spacing w:after="0" w:line="240" w:lineRule="auto"/>
        <w:ind w:left="0" w:hanging="2"/>
      </w:pPr>
    </w:p>
    <w:p w14:paraId="00000010" w14:textId="77777777" w:rsidR="0078618F" w:rsidRDefault="0078618F">
      <w:pPr>
        <w:spacing w:after="0" w:line="240" w:lineRule="auto"/>
        <w:ind w:left="0" w:hanging="2"/>
      </w:pPr>
    </w:p>
    <w:p w14:paraId="00000011" w14:textId="77777777" w:rsidR="0078618F" w:rsidRDefault="0078618F">
      <w:pPr>
        <w:spacing w:after="0" w:line="240" w:lineRule="auto"/>
        <w:ind w:left="0" w:hanging="2"/>
      </w:pPr>
    </w:p>
    <w:sectPr w:rsidR="0078618F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95A1" w14:textId="77777777" w:rsidR="00183016" w:rsidRDefault="0018301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5BA6F5C" w14:textId="77777777" w:rsidR="00183016" w:rsidRDefault="0018301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E2E8F" w14:textId="77777777" w:rsidR="00183016" w:rsidRDefault="0018301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3BBF29A" w14:textId="77777777" w:rsidR="00183016" w:rsidRDefault="0018301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78618F" w:rsidRDefault="0018301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18F"/>
    <w:rsid w:val="00046DE3"/>
    <w:rsid w:val="00183016"/>
    <w:rsid w:val="00183349"/>
    <w:rsid w:val="001F6C5E"/>
    <w:rsid w:val="00567896"/>
    <w:rsid w:val="006542AE"/>
    <w:rsid w:val="00755C87"/>
    <w:rsid w:val="0078618F"/>
    <w:rsid w:val="0088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88C2"/>
  <w15:docId w15:val="{525F2534-6F8C-4D99-999D-51D2DF9C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74E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4E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4E6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4E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4E63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ZNZmdHybOFTfVX4iz0YED2VAVQ==">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SoLe Alonso Ramos</cp:lastModifiedBy>
  <cp:revision>4</cp:revision>
  <dcterms:created xsi:type="dcterms:W3CDTF">2022-07-01T21:24:00Z</dcterms:created>
  <dcterms:modified xsi:type="dcterms:W3CDTF">2022-07-01T21:24:00Z</dcterms:modified>
</cp:coreProperties>
</file>