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565E" w14:textId="64D860BB" w:rsidR="00206E38" w:rsidRPr="00637D4F" w:rsidRDefault="00BE2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</w:t>
      </w:r>
      <w:r w:rsidR="002605AD">
        <w:rPr>
          <w:b/>
          <w:color w:val="000000"/>
        </w:rPr>
        <w:t>la calidad de</w:t>
      </w:r>
      <w:r w:rsidR="00CA0BED">
        <w:rPr>
          <w:b/>
          <w:color w:val="000000"/>
        </w:rPr>
        <w:t xml:space="preserve"> la </w:t>
      </w:r>
      <w:r w:rsidR="009A32B3">
        <w:rPr>
          <w:b/>
          <w:color w:val="000000"/>
        </w:rPr>
        <w:t>premezcla</w:t>
      </w:r>
      <w:r w:rsidR="00CA0BED">
        <w:rPr>
          <w:b/>
          <w:color w:val="000000"/>
        </w:rPr>
        <w:t xml:space="preserve"> </w:t>
      </w:r>
      <w:r w:rsidR="002605AD">
        <w:rPr>
          <w:b/>
          <w:color w:val="000000"/>
        </w:rPr>
        <w:t xml:space="preserve">y </w:t>
      </w:r>
      <w:r>
        <w:rPr>
          <w:b/>
          <w:color w:val="000000"/>
        </w:rPr>
        <w:t xml:space="preserve">panes libres de gluten adicionados con harina de quinoa </w:t>
      </w:r>
      <w:r w:rsidR="00B23E39">
        <w:rPr>
          <w:b/>
          <w:color w:val="000000"/>
        </w:rPr>
        <w:t>malteada</w:t>
      </w:r>
    </w:p>
    <w:p w14:paraId="2C602BAB" w14:textId="77777777" w:rsidR="00206E38" w:rsidRPr="00637D4F" w:rsidRDefault="00206E38">
      <w:pPr>
        <w:spacing w:after="0" w:line="240" w:lineRule="auto"/>
        <w:ind w:left="0" w:hanging="2"/>
        <w:jc w:val="center"/>
      </w:pPr>
    </w:p>
    <w:p w14:paraId="15889EE9" w14:textId="2B109436" w:rsidR="00206E38" w:rsidRPr="00637D4F" w:rsidRDefault="00DA6CC3" w:rsidP="00DA6CC3">
      <w:pPr>
        <w:spacing w:after="0" w:line="240" w:lineRule="auto"/>
        <w:ind w:left="0" w:hanging="2"/>
        <w:jc w:val="center"/>
      </w:pPr>
      <w:r w:rsidRPr="00637D4F">
        <w:t>Miranda-Villa P</w:t>
      </w:r>
      <w:r w:rsidR="00EB7269">
        <w:t xml:space="preserve"> </w:t>
      </w:r>
      <w:r w:rsidRPr="00637D4F">
        <w:t>(1,</w:t>
      </w:r>
      <w:r w:rsidR="00180151">
        <w:t>2</w:t>
      </w:r>
      <w:r w:rsidRPr="00637D4F">
        <w:t>)</w:t>
      </w:r>
      <w:r w:rsidR="002C142F">
        <w:t xml:space="preserve">, </w:t>
      </w:r>
      <w:proofErr w:type="spellStart"/>
      <w:r w:rsidR="002C142F" w:rsidRPr="00637D4F">
        <w:t>Mufari</w:t>
      </w:r>
      <w:proofErr w:type="spellEnd"/>
      <w:r w:rsidR="002C142F" w:rsidRPr="00637D4F">
        <w:t xml:space="preserve"> JR</w:t>
      </w:r>
      <w:r w:rsidR="00EB7269">
        <w:t xml:space="preserve"> </w:t>
      </w:r>
      <w:r w:rsidR="002C142F" w:rsidRPr="00637D4F">
        <w:t>(1),</w:t>
      </w:r>
      <w:r w:rsidR="002C142F">
        <w:t xml:space="preserve"> </w:t>
      </w:r>
      <w:proofErr w:type="spellStart"/>
      <w:r w:rsidRPr="00637D4F">
        <w:t>Bergesse</w:t>
      </w:r>
      <w:proofErr w:type="spellEnd"/>
      <w:r w:rsidRPr="00637D4F">
        <w:t xml:space="preserve"> AE</w:t>
      </w:r>
      <w:r w:rsidR="00EB7269">
        <w:t xml:space="preserve"> </w:t>
      </w:r>
      <w:r w:rsidRPr="00637D4F">
        <w:t>(1,</w:t>
      </w:r>
      <w:r w:rsidR="00180151">
        <w:t>3</w:t>
      </w:r>
      <w:r w:rsidRPr="00637D4F">
        <w:t>), Rodríguez-Ruiz A</w:t>
      </w:r>
      <w:r w:rsidR="00EB7269">
        <w:t xml:space="preserve"> </w:t>
      </w:r>
      <w:r w:rsidRPr="00637D4F">
        <w:t>(1</w:t>
      </w:r>
      <w:r w:rsidR="00180151">
        <w:t>,2</w:t>
      </w:r>
      <w:r w:rsidRPr="00637D4F">
        <w:t>), López A</w:t>
      </w:r>
      <w:r w:rsidR="00EB7269">
        <w:t xml:space="preserve"> </w:t>
      </w:r>
      <w:r w:rsidRPr="00637D4F">
        <w:t xml:space="preserve">(1), </w:t>
      </w:r>
      <w:proofErr w:type="spellStart"/>
      <w:r w:rsidRPr="00637D4F">
        <w:t>Calandri</w:t>
      </w:r>
      <w:proofErr w:type="spellEnd"/>
      <w:r w:rsidRPr="00637D4F">
        <w:t xml:space="preserve"> EL</w:t>
      </w:r>
      <w:r w:rsidR="00EB7269">
        <w:t xml:space="preserve"> </w:t>
      </w:r>
      <w:r w:rsidR="00180151">
        <w:t>(1)</w:t>
      </w:r>
    </w:p>
    <w:p w14:paraId="607EB5B6" w14:textId="77777777" w:rsidR="00637D4F" w:rsidRPr="00637D4F" w:rsidRDefault="00637D4F" w:rsidP="00DA6CC3">
      <w:pPr>
        <w:spacing w:after="0" w:line="240" w:lineRule="auto"/>
        <w:ind w:left="0" w:hanging="2"/>
        <w:jc w:val="center"/>
      </w:pPr>
    </w:p>
    <w:p w14:paraId="35451342" w14:textId="0AF35DF6" w:rsidR="00206E38" w:rsidRPr="00637D4F" w:rsidRDefault="000542A0" w:rsidP="00493B02">
      <w:pPr>
        <w:spacing w:after="0" w:line="240" w:lineRule="auto"/>
        <w:ind w:left="0" w:hanging="2"/>
        <w:jc w:val="left"/>
      </w:pPr>
      <w:r w:rsidRPr="00637D4F">
        <w:t xml:space="preserve">(1) </w:t>
      </w:r>
      <w:r w:rsidR="00DA6CC3" w:rsidRPr="00637D4F">
        <w:t>ICTA (FCEFYN, UNC). Av. Vélez Sarsfield 1611, Córdoba, Argentina</w:t>
      </w:r>
    </w:p>
    <w:p w14:paraId="3F93B372" w14:textId="77777777" w:rsidR="00637D4F" w:rsidRPr="00204F09" w:rsidRDefault="000542A0" w:rsidP="00493B02">
      <w:pPr>
        <w:spacing w:after="0" w:line="240" w:lineRule="auto"/>
        <w:ind w:left="0" w:hanging="2"/>
        <w:jc w:val="left"/>
        <w:rPr>
          <w:lang w:val="en-US"/>
        </w:rPr>
      </w:pPr>
      <w:r w:rsidRPr="00204F09">
        <w:rPr>
          <w:lang w:val="en-US"/>
        </w:rPr>
        <w:t xml:space="preserve">(2) </w:t>
      </w:r>
      <w:r w:rsidR="00DA6CC3" w:rsidRPr="00204F09">
        <w:rPr>
          <w:lang w:val="en-US"/>
        </w:rPr>
        <w:t xml:space="preserve">IPQA (UNC–CONICET). Av. </w:t>
      </w:r>
      <w:proofErr w:type="spellStart"/>
      <w:r w:rsidR="00DA6CC3" w:rsidRPr="00204F09">
        <w:rPr>
          <w:lang w:val="en-US"/>
        </w:rPr>
        <w:t>Vélez</w:t>
      </w:r>
      <w:proofErr w:type="spellEnd"/>
      <w:r w:rsidR="00DA6CC3" w:rsidRPr="00204F09">
        <w:rPr>
          <w:lang w:val="en-US"/>
        </w:rPr>
        <w:t xml:space="preserve"> Sarsfield 1611, Córdoba, Argentina</w:t>
      </w:r>
    </w:p>
    <w:p w14:paraId="11AF2941" w14:textId="1F593F67" w:rsidR="00DA6CC3" w:rsidRPr="00204F09" w:rsidRDefault="00DA6CC3" w:rsidP="00493B02">
      <w:pPr>
        <w:spacing w:after="0" w:line="240" w:lineRule="auto"/>
        <w:ind w:left="0" w:hanging="2"/>
        <w:jc w:val="left"/>
        <w:rPr>
          <w:lang w:val="en-US"/>
        </w:rPr>
      </w:pPr>
      <w:r w:rsidRPr="00204F09">
        <w:rPr>
          <w:lang w:val="en-US"/>
        </w:rPr>
        <w:t xml:space="preserve">(3) </w:t>
      </w:r>
      <w:r w:rsidR="00637D4F" w:rsidRPr="00204F09">
        <w:rPr>
          <w:lang w:val="en-US"/>
        </w:rPr>
        <w:t>IMBIV (</w:t>
      </w:r>
      <w:r w:rsidRPr="00204F09">
        <w:rPr>
          <w:lang w:val="en-US"/>
        </w:rPr>
        <w:t>CONICET – UNC</w:t>
      </w:r>
      <w:r w:rsidR="00637D4F" w:rsidRPr="00204F09">
        <w:rPr>
          <w:lang w:val="en-US"/>
        </w:rPr>
        <w:t xml:space="preserve">). Av. </w:t>
      </w:r>
      <w:proofErr w:type="spellStart"/>
      <w:r w:rsidR="00637D4F" w:rsidRPr="00204F09">
        <w:rPr>
          <w:lang w:val="en-US"/>
        </w:rPr>
        <w:t>Vélez</w:t>
      </w:r>
      <w:proofErr w:type="spellEnd"/>
      <w:r w:rsidR="00637D4F" w:rsidRPr="00204F09">
        <w:rPr>
          <w:lang w:val="en-US"/>
        </w:rPr>
        <w:t xml:space="preserve"> Sarsfield 1611, Córdoba, Argentina</w:t>
      </w:r>
    </w:p>
    <w:p w14:paraId="6FB42F27" w14:textId="77777777" w:rsidR="003173B4" w:rsidRPr="00204F09" w:rsidRDefault="003173B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</w:p>
    <w:p w14:paraId="50797647" w14:textId="58592A2F" w:rsidR="00206E38" w:rsidRPr="00637D4F" w:rsidRDefault="000542A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37D4F">
        <w:rPr>
          <w:color w:val="000000"/>
        </w:rPr>
        <w:t>Dirección de e-mail:</w:t>
      </w:r>
      <w:r w:rsidR="00637D4F" w:rsidRPr="00637D4F">
        <w:rPr>
          <w:color w:val="000000"/>
        </w:rPr>
        <w:t xml:space="preserve"> </w:t>
      </w:r>
      <w:hyperlink r:id="rId7" w:history="1">
        <w:r w:rsidR="00637D4F" w:rsidRPr="00D26081">
          <w:rPr>
            <w:rStyle w:val="Hipervnculo"/>
            <w:color w:val="auto"/>
            <w:u w:val="none"/>
          </w:rPr>
          <w:t>pmirandavilla@gmail.com</w:t>
        </w:r>
      </w:hyperlink>
    </w:p>
    <w:p w14:paraId="5EBB4F6B" w14:textId="77777777" w:rsidR="00206E38" w:rsidRPr="00637D4F" w:rsidRDefault="00206E38">
      <w:pPr>
        <w:spacing w:after="0" w:line="240" w:lineRule="auto"/>
        <w:ind w:left="0" w:hanging="2"/>
      </w:pPr>
    </w:p>
    <w:p w14:paraId="52E29C9A" w14:textId="77777777" w:rsidR="00206E38" w:rsidRPr="00637D4F" w:rsidRDefault="000542A0">
      <w:pPr>
        <w:spacing w:after="0" w:line="240" w:lineRule="auto"/>
        <w:ind w:left="0" w:hanging="2"/>
      </w:pPr>
      <w:r w:rsidRPr="00637D4F">
        <w:t>RESUMEN</w:t>
      </w:r>
    </w:p>
    <w:p w14:paraId="424A72F2" w14:textId="77777777" w:rsidR="00255AC8" w:rsidRDefault="00255AC8" w:rsidP="004C3B50">
      <w:pPr>
        <w:spacing w:after="0" w:line="240" w:lineRule="auto"/>
        <w:ind w:left="0" w:hanging="2"/>
      </w:pPr>
    </w:p>
    <w:p w14:paraId="1FCC63CD" w14:textId="469E4F06" w:rsidR="004C3B50" w:rsidRDefault="00DA6CC3" w:rsidP="004C3B50">
      <w:pPr>
        <w:spacing w:after="0" w:line="240" w:lineRule="auto"/>
        <w:ind w:left="0" w:hanging="2"/>
      </w:pPr>
      <w:r w:rsidRPr="0083029F">
        <w:t>La quinoa</w:t>
      </w:r>
      <w:r w:rsidR="007B4E3C">
        <w:t xml:space="preserve"> </w:t>
      </w:r>
      <w:r w:rsidRPr="00637D4F">
        <w:t xml:space="preserve">es un cereal </w:t>
      </w:r>
      <w:r w:rsidR="00F16493">
        <w:t>que en</w:t>
      </w:r>
      <w:r w:rsidR="00637D4F" w:rsidRPr="00637D4F">
        <w:t xml:space="preserve"> los últimos 30 años ha ganado popularidad debido </w:t>
      </w:r>
      <w:r w:rsidR="00956BBD">
        <w:t>a las</w:t>
      </w:r>
      <w:r w:rsidR="00637D4F" w:rsidRPr="00637D4F">
        <w:t xml:space="preserve"> dietas vegetarianas,</w:t>
      </w:r>
      <w:r w:rsidR="004F502F">
        <w:t xml:space="preserve"> y el</w:t>
      </w:r>
      <w:r w:rsidR="00637D4F" w:rsidRPr="00637D4F">
        <w:t xml:space="preserve"> aumento en el diagnóstico de enfermedad celíaca</w:t>
      </w:r>
      <w:r w:rsidR="00D34619">
        <w:t xml:space="preserve"> y </w:t>
      </w:r>
      <w:r w:rsidR="000654BC">
        <w:t xml:space="preserve">la </w:t>
      </w:r>
      <w:r w:rsidR="00D34619" w:rsidRPr="00D34619">
        <w:t xml:space="preserve">conciencia respecto </w:t>
      </w:r>
      <w:r w:rsidR="007B4E3C">
        <w:t>a</w:t>
      </w:r>
      <w:r w:rsidR="00D34619" w:rsidRPr="00D34619">
        <w:t xml:space="preserve"> la cultura y patrimonio de los pueblos originarios</w:t>
      </w:r>
      <w:r w:rsidR="00D34619">
        <w:t>.</w:t>
      </w:r>
      <w:r w:rsidR="0045790E">
        <w:t xml:space="preserve"> </w:t>
      </w:r>
      <w:r w:rsidR="0045790E" w:rsidRPr="0045790E">
        <w:t xml:space="preserve">Una posibilidad para mejorar los perfiles nutricionales </w:t>
      </w:r>
      <w:r w:rsidR="00F50B78">
        <w:t xml:space="preserve">y sensoriales </w:t>
      </w:r>
      <w:r w:rsidR="0045790E" w:rsidRPr="0045790E">
        <w:t xml:space="preserve">de los cereales sin gluten es </w:t>
      </w:r>
      <w:r w:rsidR="00247F3E">
        <w:t>el malteado</w:t>
      </w:r>
      <w:r w:rsidR="0045790E" w:rsidRPr="0045790E">
        <w:t xml:space="preserve"> </w:t>
      </w:r>
      <w:r w:rsidR="00F50B78">
        <w:t>controlad</w:t>
      </w:r>
      <w:r w:rsidR="00247F3E">
        <w:t>o</w:t>
      </w:r>
      <w:r w:rsidR="00F50B78">
        <w:t xml:space="preserve"> </w:t>
      </w:r>
      <w:r w:rsidR="0045790E">
        <w:t>del grano</w:t>
      </w:r>
      <w:r w:rsidR="0045790E" w:rsidRPr="0045790E">
        <w:t xml:space="preserve"> antes de su inclusión como ingrediente</w:t>
      </w:r>
      <w:r w:rsidR="0045790E">
        <w:t xml:space="preserve"> </w:t>
      </w:r>
      <w:r w:rsidR="0045790E" w:rsidRPr="0045790E">
        <w:t xml:space="preserve">en </w:t>
      </w:r>
      <w:r w:rsidR="000654BC">
        <w:t>panificados</w:t>
      </w:r>
      <w:r w:rsidR="0045790E">
        <w:t>.</w:t>
      </w:r>
      <w:r w:rsidR="00EF0733">
        <w:t xml:space="preserve"> </w:t>
      </w:r>
      <w:r w:rsidR="0045790E" w:rsidRPr="0045790E">
        <w:t>Sin embargo, esta práctica puede afectar negativamente l</w:t>
      </w:r>
      <w:r w:rsidR="00776F61">
        <w:t xml:space="preserve">as propiedades </w:t>
      </w:r>
      <w:r w:rsidR="00A92A0D">
        <w:t>mecánicas</w:t>
      </w:r>
      <w:r w:rsidR="00F50B78">
        <w:t xml:space="preserve"> </w:t>
      </w:r>
      <w:r w:rsidR="007E6866">
        <w:t xml:space="preserve">y estructurales </w:t>
      </w:r>
      <w:r w:rsidR="00776F61">
        <w:t xml:space="preserve">de la miga. </w:t>
      </w:r>
      <w:r w:rsidR="00E77080">
        <w:t>E</w:t>
      </w:r>
      <w:r w:rsidR="00F50B78" w:rsidRPr="00FB3C97">
        <w:t>l objetivo</w:t>
      </w:r>
      <w:r w:rsidR="00F50B78" w:rsidRPr="00F50B78">
        <w:t xml:space="preserve"> de la investigación fue evaluar el efecto de la incorporación de harina de quinoa con distintos tiempos de </w:t>
      </w:r>
      <w:r w:rsidR="004F502F">
        <w:t>malteado</w:t>
      </w:r>
      <w:r w:rsidR="00F50B78" w:rsidRPr="00F50B78">
        <w:t xml:space="preserve"> sobre las </w:t>
      </w:r>
      <w:r w:rsidR="00F50B78" w:rsidRPr="00FB3C97">
        <w:t xml:space="preserve">propiedades de la </w:t>
      </w:r>
      <w:r w:rsidR="00F16493">
        <w:t>premezcla</w:t>
      </w:r>
      <w:r w:rsidR="009A32B3">
        <w:t xml:space="preserve"> </w:t>
      </w:r>
      <w:r w:rsidR="000E04AF" w:rsidRPr="00FB3C97">
        <w:t xml:space="preserve">y </w:t>
      </w:r>
      <w:r w:rsidR="00F50B78" w:rsidRPr="00FB3C97">
        <w:t xml:space="preserve">calidad </w:t>
      </w:r>
      <w:r w:rsidR="000E04AF" w:rsidRPr="00FB3C97">
        <w:t xml:space="preserve">tecnológica </w:t>
      </w:r>
      <w:r w:rsidR="00F50B78" w:rsidRPr="00FB3C97">
        <w:t>de panes libres de gluten</w:t>
      </w:r>
      <w:r w:rsidR="00F50B78" w:rsidRPr="00F50B78">
        <w:t>.</w:t>
      </w:r>
      <w:r w:rsidR="00D92DCD">
        <w:t xml:space="preserve"> </w:t>
      </w:r>
      <w:r w:rsidR="00D92DCD" w:rsidRPr="0083029F">
        <w:t>Para</w:t>
      </w:r>
      <w:r w:rsidR="00D92DCD">
        <w:t xml:space="preserve"> </w:t>
      </w:r>
      <w:r w:rsidR="00E77080">
        <w:t>ello</w:t>
      </w:r>
      <w:r w:rsidR="00154AEB">
        <w:t>,</w:t>
      </w:r>
      <w:r w:rsidR="00D92DCD">
        <w:t xml:space="preserve"> </w:t>
      </w:r>
      <w:r w:rsidR="00154AEB" w:rsidRPr="00154AEB">
        <w:t xml:space="preserve">los granos fueron macerados en agua con agitación por dos horas, se </w:t>
      </w:r>
      <w:r w:rsidR="00E77080">
        <w:t>escurrieron</w:t>
      </w:r>
      <w:r w:rsidR="00154AEB" w:rsidRPr="00154AEB">
        <w:t xml:space="preserve"> y se procedió a la germinación controlada en un recipiente cerrado a 25°C durante 12, 24,</w:t>
      </w:r>
      <w:r w:rsidR="00154AEB">
        <w:t xml:space="preserve"> </w:t>
      </w:r>
      <w:r w:rsidR="00154AEB" w:rsidRPr="00154AEB">
        <w:t>48 y 72 horas</w:t>
      </w:r>
      <w:r w:rsidR="00154AEB">
        <w:t>. S</w:t>
      </w:r>
      <w:r w:rsidR="00D92DCD">
        <w:t xml:space="preserve">e </w:t>
      </w:r>
      <w:r w:rsidR="008E6BE7">
        <w:t>elaboraron</w:t>
      </w:r>
      <w:r w:rsidR="00D92DCD">
        <w:t xml:space="preserve"> </w:t>
      </w:r>
      <w:r w:rsidR="00D92DCD" w:rsidRPr="00D92DCD">
        <w:t>seis formulaciones utilizando como ingredientes</w:t>
      </w:r>
      <w:r w:rsidR="00E126C5">
        <w:t xml:space="preserve"> </w:t>
      </w:r>
      <w:r w:rsidR="00D92DCD" w:rsidRPr="00D92DCD">
        <w:t>harina de arroz (</w:t>
      </w:r>
      <w:r w:rsidR="009D1D7D">
        <w:t>control</w:t>
      </w:r>
      <w:r w:rsidR="00B4145B">
        <w:t xml:space="preserve"> </w:t>
      </w:r>
      <w:r w:rsidR="00F16493">
        <w:t>–</w:t>
      </w:r>
      <w:r w:rsidR="00B4145B">
        <w:t xml:space="preserve"> </w:t>
      </w:r>
      <w:r w:rsidR="00D92DCD">
        <w:t>HA</w:t>
      </w:r>
      <w:r w:rsidR="00D92DCD" w:rsidRPr="00D92DCD">
        <w:t>), harina de quinua entera (</w:t>
      </w:r>
      <w:r w:rsidR="00D92DCD">
        <w:t>HQE</w:t>
      </w:r>
      <w:r w:rsidR="00D92DCD" w:rsidRPr="00D92DCD">
        <w:t>), harina</w:t>
      </w:r>
      <w:r w:rsidR="00154AEB">
        <w:t>s</w:t>
      </w:r>
      <w:r w:rsidR="00D92DCD" w:rsidRPr="00D92DCD">
        <w:t xml:space="preserve"> de quinua malteada</w:t>
      </w:r>
      <w:r w:rsidR="00154AEB">
        <w:t>s</w:t>
      </w:r>
      <w:r w:rsidR="00D92DCD" w:rsidRPr="00D92DCD">
        <w:t xml:space="preserve"> (</w:t>
      </w:r>
      <w:r w:rsidR="00D92DCD">
        <w:t>HQM</w:t>
      </w:r>
      <w:r w:rsidR="00D92DCD" w:rsidRPr="00D92DCD">
        <w:t>), almidón de maíz y mandioca.</w:t>
      </w:r>
      <w:r w:rsidR="00524904">
        <w:t xml:space="preserve"> </w:t>
      </w:r>
      <w:r w:rsidR="00264030">
        <w:t>S</w:t>
      </w:r>
      <w:r w:rsidR="00FB3C97">
        <w:t xml:space="preserve">e evaluaron las propiedades de </w:t>
      </w:r>
      <w:proofErr w:type="spellStart"/>
      <w:r w:rsidR="00090E60" w:rsidRPr="00255AC8">
        <w:rPr>
          <w:i/>
          <w:iCs/>
        </w:rPr>
        <w:t>pasting</w:t>
      </w:r>
      <w:proofErr w:type="spellEnd"/>
      <w:r w:rsidR="00FB3C97">
        <w:t xml:space="preserve"> de las </w:t>
      </w:r>
      <w:r w:rsidR="00090E60">
        <w:t>premezclas</w:t>
      </w:r>
      <w:r w:rsidR="009A32B3">
        <w:t xml:space="preserve"> </w:t>
      </w:r>
      <w:r w:rsidR="00090E60">
        <w:t>y el</w:t>
      </w:r>
      <w:r w:rsidR="00264030">
        <w:t xml:space="preserve"> </w:t>
      </w:r>
      <w:r w:rsidR="00E771D4">
        <w:t>volumen específico, firmeza</w:t>
      </w:r>
      <w:r w:rsidR="006E178B">
        <w:t xml:space="preserve">, </w:t>
      </w:r>
      <w:r w:rsidR="00E771D4">
        <w:t xml:space="preserve">estructura </w:t>
      </w:r>
      <w:r w:rsidR="006E178B">
        <w:t xml:space="preserve">y color </w:t>
      </w:r>
      <w:r w:rsidR="00090E60">
        <w:t>en</w:t>
      </w:r>
      <w:r w:rsidR="00801C26">
        <w:t xml:space="preserve"> los panes</w:t>
      </w:r>
      <w:r w:rsidR="00E771D4">
        <w:t>.</w:t>
      </w:r>
      <w:r w:rsidR="00392ABC">
        <w:t xml:space="preserve"> </w:t>
      </w:r>
      <w:r w:rsidR="005A7DCF">
        <w:t xml:space="preserve">La curva de </w:t>
      </w:r>
      <w:proofErr w:type="spellStart"/>
      <w:r w:rsidR="00090E60" w:rsidRPr="00255AC8">
        <w:rPr>
          <w:i/>
          <w:iCs/>
        </w:rPr>
        <w:t>pasting</w:t>
      </w:r>
      <w:proofErr w:type="spellEnd"/>
      <w:r w:rsidR="005A7DCF">
        <w:t xml:space="preserve"> mostró picos bien definidos en </w:t>
      </w:r>
      <w:r w:rsidR="00B75D33">
        <w:t>la premezcla</w:t>
      </w:r>
      <w:r w:rsidR="005A7DCF">
        <w:t xml:space="preserve"> con HA, mientras que </w:t>
      </w:r>
      <w:r w:rsidR="005A49DB">
        <w:t>en aquellas</w:t>
      </w:r>
      <w:r w:rsidR="005A7DCF">
        <w:t xml:space="preserve"> con HQE y HQ</w:t>
      </w:r>
      <w:r w:rsidR="00F800A2">
        <w:t>M</w:t>
      </w:r>
      <w:r w:rsidR="005A7DCF">
        <w:t xml:space="preserve"> estuvieron por debajo </w:t>
      </w:r>
      <w:r w:rsidR="005A49DB">
        <w:t xml:space="preserve">del control </w:t>
      </w:r>
      <w:r w:rsidR="005A7DCF">
        <w:t>con una tendencia a la linealidad, lo que sugiere que el almidón tuvo un perfil de hidratación bajo y una estructura fuertemente unida.</w:t>
      </w:r>
      <w:r w:rsidR="007F00AF">
        <w:t xml:space="preserve"> </w:t>
      </w:r>
      <w:r w:rsidR="009A32B3">
        <w:t xml:space="preserve">El pico de </w:t>
      </w:r>
      <w:r w:rsidR="007F00AF">
        <w:t>viscosidad</w:t>
      </w:r>
      <w:r w:rsidR="00E5004D">
        <w:t xml:space="preserve"> </w:t>
      </w:r>
      <w:r w:rsidR="007F00AF">
        <w:t>fue disminuye</w:t>
      </w:r>
      <w:r w:rsidR="00545B55">
        <w:t>n</w:t>
      </w:r>
      <w:r w:rsidR="007F00AF">
        <w:t xml:space="preserve">do conforme aumentó el tiempo de </w:t>
      </w:r>
      <w:r w:rsidR="00F800A2">
        <w:t>malteado</w:t>
      </w:r>
      <w:r w:rsidR="007F00AF">
        <w:t xml:space="preserve"> desde </w:t>
      </w:r>
      <w:r w:rsidR="007F00AF" w:rsidRPr="0035133B">
        <w:t xml:space="preserve">915 a 170 </w:t>
      </w:r>
      <w:proofErr w:type="spellStart"/>
      <w:r w:rsidR="007F00AF" w:rsidRPr="0035133B">
        <w:t>cP</w:t>
      </w:r>
      <w:proofErr w:type="spellEnd"/>
      <w:r w:rsidR="007F00AF" w:rsidRPr="0035133B">
        <w:t xml:space="preserve"> en </w:t>
      </w:r>
      <w:r w:rsidR="009941FB" w:rsidRPr="0035133B">
        <w:t xml:space="preserve">las </w:t>
      </w:r>
      <w:r w:rsidR="009A32B3" w:rsidRPr="0035133B">
        <w:t>premezclas</w:t>
      </w:r>
      <w:r w:rsidR="009941FB" w:rsidRPr="0035133B">
        <w:t xml:space="preserve"> con</w:t>
      </w:r>
      <w:r w:rsidR="007F00AF" w:rsidRPr="0035133B">
        <w:t xml:space="preserve"> HQ</w:t>
      </w:r>
      <w:r w:rsidR="00F800A2" w:rsidRPr="0035133B">
        <w:t>M</w:t>
      </w:r>
      <w:r w:rsidR="007F00AF" w:rsidRPr="0035133B">
        <w:t xml:space="preserve">, </w:t>
      </w:r>
      <w:r w:rsidR="00E126C5" w:rsidRPr="0035133B">
        <w:t>comparadas</w:t>
      </w:r>
      <w:r w:rsidR="007F00AF" w:rsidRPr="0035133B">
        <w:t xml:space="preserve"> a HA y HQE</w:t>
      </w:r>
      <w:r w:rsidR="009941FB" w:rsidRPr="0035133B">
        <w:t>,</w:t>
      </w:r>
      <w:r w:rsidR="007F00AF" w:rsidRPr="0035133B">
        <w:t xml:space="preserve"> que mostraron valores de 5610 y 1133 </w:t>
      </w:r>
      <w:proofErr w:type="spellStart"/>
      <w:r w:rsidR="007F00AF" w:rsidRPr="0035133B">
        <w:t>cP</w:t>
      </w:r>
      <w:proofErr w:type="spellEnd"/>
      <w:r w:rsidR="007F00AF" w:rsidRPr="0035133B">
        <w:t>, respectivamente</w:t>
      </w:r>
      <w:r w:rsidR="007F00AF">
        <w:t>.</w:t>
      </w:r>
      <w:r w:rsidR="00392ABC">
        <w:t xml:space="preserve"> </w:t>
      </w:r>
      <w:r w:rsidR="009D1D7D">
        <w:t xml:space="preserve">En cuanto al volumen específico, el pan con harina </w:t>
      </w:r>
      <w:r w:rsidR="00F800A2">
        <w:t>malteada</w:t>
      </w:r>
      <w:r w:rsidR="009D1D7D">
        <w:t xml:space="preserve"> durante 24 h</w:t>
      </w:r>
      <w:r w:rsidR="00195B5C">
        <w:t xml:space="preserve"> (1,9 cm</w:t>
      </w:r>
      <w:r w:rsidR="00195B5C" w:rsidRPr="00D21279">
        <w:rPr>
          <w:vertAlign w:val="superscript"/>
        </w:rPr>
        <w:t>3</w:t>
      </w:r>
      <w:r w:rsidR="00195B5C">
        <w:t>/g)</w:t>
      </w:r>
      <w:r w:rsidR="009D1D7D">
        <w:t xml:space="preserve"> presentó un valor similar al control</w:t>
      </w:r>
      <w:r w:rsidR="00D21279">
        <w:t xml:space="preserve"> (2,0 cm</w:t>
      </w:r>
      <w:r w:rsidR="00D21279" w:rsidRPr="00D21279">
        <w:rPr>
          <w:vertAlign w:val="superscript"/>
        </w:rPr>
        <w:t>3</w:t>
      </w:r>
      <w:r w:rsidR="00D21279">
        <w:t>/g)</w:t>
      </w:r>
      <w:r w:rsidR="002E0507">
        <w:t>, el pan con H</w:t>
      </w:r>
      <w:r w:rsidR="00F800A2">
        <w:t>QM</w:t>
      </w:r>
      <w:r w:rsidR="002E0507">
        <w:t>72 mostró un menor valor, mientras que los demás no presentaron diferencias significativas (p</w:t>
      </w:r>
      <w:r w:rsidR="00264030" w:rsidRPr="00264030">
        <w:rPr>
          <w:u w:val="single"/>
        </w:rPr>
        <w:t>&gt;</w:t>
      </w:r>
      <w:r w:rsidR="002E0507">
        <w:t>0,05)</w:t>
      </w:r>
      <w:r w:rsidR="009E2E54">
        <w:t xml:space="preserve">. </w:t>
      </w:r>
      <w:r w:rsidR="00C13E2A">
        <w:t>Con relación</w:t>
      </w:r>
      <w:r w:rsidR="0061416A">
        <w:t xml:space="preserve"> a la firmeza de los panes, el </w:t>
      </w:r>
      <w:r w:rsidR="00F800A2">
        <w:t>HQM</w:t>
      </w:r>
      <w:r w:rsidR="0061416A">
        <w:t xml:space="preserve">24 y </w:t>
      </w:r>
      <w:r w:rsidR="00F800A2">
        <w:t>HQM</w:t>
      </w:r>
      <w:r w:rsidR="0061416A">
        <w:t>72 fueron los únicos diferentes al control (</w:t>
      </w:r>
      <w:r w:rsidR="00824685">
        <w:t>10,6 N</w:t>
      </w:r>
      <w:r w:rsidR="0061416A">
        <w:t xml:space="preserve">), reportando valores de </w:t>
      </w:r>
      <w:r w:rsidR="0061416A" w:rsidRPr="0061416A">
        <w:t>7</w:t>
      </w:r>
      <w:r w:rsidR="00264030">
        <w:t>,</w:t>
      </w:r>
      <w:r w:rsidR="0061416A" w:rsidRPr="0061416A">
        <w:t>67</w:t>
      </w:r>
      <w:r w:rsidR="0061416A">
        <w:t xml:space="preserve"> y </w:t>
      </w:r>
      <w:r w:rsidR="0061416A" w:rsidRPr="0061416A">
        <w:t>11</w:t>
      </w:r>
      <w:r w:rsidR="00264030">
        <w:t>,</w:t>
      </w:r>
      <w:r w:rsidR="0061416A" w:rsidRPr="0061416A">
        <w:t>56</w:t>
      </w:r>
      <w:r w:rsidR="0061416A">
        <w:t xml:space="preserve"> N, respectivamente. Esta característica se relaciona con la estructura de la miga</w:t>
      </w:r>
      <w:r w:rsidR="0046494E">
        <w:t xml:space="preserve">, en general la densidad de los alveolos aumentó con la adición de </w:t>
      </w:r>
      <w:r w:rsidR="00602233">
        <w:t>HQE</w:t>
      </w:r>
      <w:r w:rsidR="0046494E">
        <w:t xml:space="preserve">, a excepción del pan con </w:t>
      </w:r>
      <w:r w:rsidR="00602233">
        <w:t>HQM24</w:t>
      </w:r>
      <w:r w:rsidR="0046494E">
        <w:t xml:space="preserve"> que incluso fue menos denso, poroso </w:t>
      </w:r>
      <w:r w:rsidR="00F417EE">
        <w:t>y con un tamaño de alveolo similar al</w:t>
      </w:r>
      <w:r w:rsidR="0046494E">
        <w:t xml:space="preserve"> </w:t>
      </w:r>
      <w:r w:rsidR="0096462F">
        <w:t>control</w:t>
      </w:r>
      <w:r w:rsidR="00F417EE">
        <w:t xml:space="preserve">. </w:t>
      </w:r>
      <w:r w:rsidR="00A234F9">
        <w:t>Por último, las formulaciones con HQE y HQ</w:t>
      </w:r>
      <w:r w:rsidR="00AE2195">
        <w:t>M</w:t>
      </w:r>
      <w:r w:rsidR="00A234F9">
        <w:t xml:space="preserve"> </w:t>
      </w:r>
      <w:r w:rsidR="00A234F9" w:rsidRPr="0050019B">
        <w:t xml:space="preserve">tuvieron menos grado de luminosidad </w:t>
      </w:r>
      <w:r w:rsidR="00264030">
        <w:t xml:space="preserve">y </w:t>
      </w:r>
      <w:r w:rsidR="00A234F9">
        <w:t>oscilaron</w:t>
      </w:r>
      <w:r w:rsidR="00A234F9" w:rsidRPr="0050019B">
        <w:t xml:space="preserve"> entre 58 y 69</w:t>
      </w:r>
      <w:r w:rsidR="00A234F9">
        <w:t xml:space="preserve">, con respecto </w:t>
      </w:r>
      <w:r w:rsidR="004C3B50">
        <w:t>al pan con HA</w:t>
      </w:r>
      <w:r w:rsidR="000143D8">
        <w:t xml:space="preserve">; </w:t>
      </w:r>
      <w:r w:rsidR="00A234F9">
        <w:t xml:space="preserve">el </w:t>
      </w:r>
      <w:r w:rsidR="00A653E8">
        <w:t xml:space="preserve">color predominante fue el amarillo y </w:t>
      </w:r>
      <w:r w:rsidR="00A234F9">
        <w:t>su</w:t>
      </w:r>
      <w:r w:rsidR="00A653E8">
        <w:t xml:space="preserve"> tonalidad fue incrementándose a medida que aumentaba el tiempo de </w:t>
      </w:r>
      <w:r w:rsidR="00264030">
        <w:t>malteado</w:t>
      </w:r>
      <w:r w:rsidR="00A653E8">
        <w:t>.</w:t>
      </w:r>
      <w:r w:rsidR="00AA593A">
        <w:t xml:space="preserve"> </w:t>
      </w:r>
      <w:r w:rsidR="004C3B50">
        <w:t>L</w:t>
      </w:r>
      <w:r w:rsidR="004C3B50" w:rsidRPr="00AA593A">
        <w:t xml:space="preserve">a adición tanto de harina entera de quinoa y quinoa </w:t>
      </w:r>
      <w:r w:rsidR="004C3B50">
        <w:t>malteada</w:t>
      </w:r>
      <w:r w:rsidR="004C3B50" w:rsidRPr="00AA593A">
        <w:t xml:space="preserve"> tuvo un efecto significativo sobre las propiedades de la masa </w:t>
      </w:r>
      <w:r w:rsidR="004C3B50" w:rsidRPr="00AA593A">
        <w:lastRenderedPageBreak/>
        <w:t>y el pan. La formulación que se destacó por presentar un mejor volumen, textura y distribución alveolar; fue la H</w:t>
      </w:r>
      <w:r w:rsidR="004C3B50">
        <w:t>QM</w:t>
      </w:r>
      <w:r w:rsidR="004C3B50" w:rsidRPr="00AA593A">
        <w:t>24</w:t>
      </w:r>
      <w:r w:rsidR="004C3B50">
        <w:t>.</w:t>
      </w:r>
    </w:p>
    <w:p w14:paraId="24458A01" w14:textId="77777777" w:rsidR="0050019B" w:rsidRPr="00637D4F" w:rsidRDefault="0050019B">
      <w:pPr>
        <w:spacing w:after="0" w:line="240" w:lineRule="auto"/>
        <w:ind w:left="0" w:hanging="2"/>
      </w:pPr>
    </w:p>
    <w:p w14:paraId="791A283A" w14:textId="7F634AF9" w:rsidR="00206E38" w:rsidRPr="00637D4F" w:rsidRDefault="000542A0">
      <w:pPr>
        <w:spacing w:after="0" w:line="240" w:lineRule="auto"/>
        <w:ind w:left="0" w:hanging="2"/>
      </w:pPr>
      <w:r w:rsidRPr="00637D4F">
        <w:t xml:space="preserve">Palabras Clave: </w:t>
      </w:r>
      <w:r w:rsidR="00080B4F">
        <w:t>Quinoa,</w:t>
      </w:r>
      <w:r w:rsidR="00517228">
        <w:t xml:space="preserve"> malteado, sin TACC</w:t>
      </w:r>
      <w:r w:rsidR="00080B4F">
        <w:t xml:space="preserve">, </w:t>
      </w:r>
      <w:r w:rsidR="00517228">
        <w:t xml:space="preserve">panificados, </w:t>
      </w:r>
      <w:r w:rsidR="00080B4F">
        <w:t>calidad tecnológica</w:t>
      </w:r>
      <w:r w:rsidR="00517228">
        <w:t>.</w:t>
      </w:r>
    </w:p>
    <w:sectPr w:rsidR="00206E38" w:rsidRPr="00637D4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37A2A" w14:textId="77777777" w:rsidR="001E391F" w:rsidRDefault="001E39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DDA454" w14:textId="77777777" w:rsidR="001E391F" w:rsidRDefault="001E39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707C" w14:textId="77777777" w:rsidR="001E391F" w:rsidRDefault="001E39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8608D0" w14:textId="77777777" w:rsidR="001E391F" w:rsidRDefault="001E39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87299" w14:textId="77777777" w:rsidR="00206E38" w:rsidRDefault="00054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2EB639" wp14:editId="3111736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38"/>
    <w:rsid w:val="00010764"/>
    <w:rsid w:val="000143D8"/>
    <w:rsid w:val="000542A0"/>
    <w:rsid w:val="00060402"/>
    <w:rsid w:val="000654BC"/>
    <w:rsid w:val="00080B4F"/>
    <w:rsid w:val="00090E60"/>
    <w:rsid w:val="000E04AF"/>
    <w:rsid w:val="00152433"/>
    <w:rsid w:val="00154AEB"/>
    <w:rsid w:val="00176497"/>
    <w:rsid w:val="00180151"/>
    <w:rsid w:val="00195B5C"/>
    <w:rsid w:val="001E391F"/>
    <w:rsid w:val="00204F09"/>
    <w:rsid w:val="00206E38"/>
    <w:rsid w:val="00247F3E"/>
    <w:rsid w:val="00255AC8"/>
    <w:rsid w:val="002605AD"/>
    <w:rsid w:val="00264030"/>
    <w:rsid w:val="002C142F"/>
    <w:rsid w:val="002D0975"/>
    <w:rsid w:val="002E0507"/>
    <w:rsid w:val="003173B4"/>
    <w:rsid w:val="00320852"/>
    <w:rsid w:val="0033457C"/>
    <w:rsid w:val="0035133B"/>
    <w:rsid w:val="00364956"/>
    <w:rsid w:val="00372417"/>
    <w:rsid w:val="00392ABC"/>
    <w:rsid w:val="003F5460"/>
    <w:rsid w:val="00454C22"/>
    <w:rsid w:val="0045790E"/>
    <w:rsid w:val="0046494E"/>
    <w:rsid w:val="00493B02"/>
    <w:rsid w:val="004C3B50"/>
    <w:rsid w:val="004F27FF"/>
    <w:rsid w:val="004F502F"/>
    <w:rsid w:val="0050019B"/>
    <w:rsid w:val="00517228"/>
    <w:rsid w:val="00524904"/>
    <w:rsid w:val="00531216"/>
    <w:rsid w:val="00545B55"/>
    <w:rsid w:val="005A49DB"/>
    <w:rsid w:val="005A7DCF"/>
    <w:rsid w:val="00602233"/>
    <w:rsid w:val="0061416A"/>
    <w:rsid w:val="00637D4F"/>
    <w:rsid w:val="006E178B"/>
    <w:rsid w:val="006F70F5"/>
    <w:rsid w:val="007424F7"/>
    <w:rsid w:val="00766E73"/>
    <w:rsid w:val="00776F61"/>
    <w:rsid w:val="007B4E3C"/>
    <w:rsid w:val="007E6866"/>
    <w:rsid w:val="007F00AF"/>
    <w:rsid w:val="007F4A06"/>
    <w:rsid w:val="00801C26"/>
    <w:rsid w:val="00824685"/>
    <w:rsid w:val="0083029F"/>
    <w:rsid w:val="008E6BE7"/>
    <w:rsid w:val="00934805"/>
    <w:rsid w:val="00956BBD"/>
    <w:rsid w:val="0096462F"/>
    <w:rsid w:val="009941FB"/>
    <w:rsid w:val="009A32B3"/>
    <w:rsid w:val="009D1D7D"/>
    <w:rsid w:val="009E2E54"/>
    <w:rsid w:val="009E3C01"/>
    <w:rsid w:val="00A234F9"/>
    <w:rsid w:val="00A31746"/>
    <w:rsid w:val="00A64108"/>
    <w:rsid w:val="00A653E8"/>
    <w:rsid w:val="00A839AB"/>
    <w:rsid w:val="00A92A0D"/>
    <w:rsid w:val="00AA593A"/>
    <w:rsid w:val="00AA7931"/>
    <w:rsid w:val="00AE2195"/>
    <w:rsid w:val="00B23E39"/>
    <w:rsid w:val="00B37651"/>
    <w:rsid w:val="00B4145B"/>
    <w:rsid w:val="00B55DDF"/>
    <w:rsid w:val="00B71B15"/>
    <w:rsid w:val="00B75D33"/>
    <w:rsid w:val="00BE2C47"/>
    <w:rsid w:val="00BF51D1"/>
    <w:rsid w:val="00C13E2A"/>
    <w:rsid w:val="00CA0BED"/>
    <w:rsid w:val="00CE327E"/>
    <w:rsid w:val="00CF0978"/>
    <w:rsid w:val="00CF3F0B"/>
    <w:rsid w:val="00D21279"/>
    <w:rsid w:val="00D26081"/>
    <w:rsid w:val="00D34619"/>
    <w:rsid w:val="00D92DCD"/>
    <w:rsid w:val="00DA6CC3"/>
    <w:rsid w:val="00DC7087"/>
    <w:rsid w:val="00E126C5"/>
    <w:rsid w:val="00E5004D"/>
    <w:rsid w:val="00E76BC4"/>
    <w:rsid w:val="00E77080"/>
    <w:rsid w:val="00E771D4"/>
    <w:rsid w:val="00E8184C"/>
    <w:rsid w:val="00EB7269"/>
    <w:rsid w:val="00EF0733"/>
    <w:rsid w:val="00F16493"/>
    <w:rsid w:val="00F246F1"/>
    <w:rsid w:val="00F417EE"/>
    <w:rsid w:val="00F50B78"/>
    <w:rsid w:val="00F800A2"/>
    <w:rsid w:val="00F93C34"/>
    <w:rsid w:val="00FB3C97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9DAE1"/>
  <w15:docId w15:val="{6D33656D-321F-4FD2-BBF6-1C28193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randavil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Revisora</cp:lastModifiedBy>
  <cp:revision>2</cp:revision>
  <dcterms:created xsi:type="dcterms:W3CDTF">2022-08-05T18:05:00Z</dcterms:created>
  <dcterms:modified xsi:type="dcterms:W3CDTF">2022-08-05T18:05:00Z</dcterms:modified>
</cp:coreProperties>
</file>