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C891" w14:textId="77777777" w:rsidR="006D4A53" w:rsidRDefault="0026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Formulación de mezclas de puré instantáneo a base de alimentos andinos deshidratados</w:t>
      </w:r>
    </w:p>
    <w:p w14:paraId="03655120" w14:textId="77777777" w:rsidR="006D4A53" w:rsidRDefault="006D4A53">
      <w:pPr>
        <w:spacing w:after="0" w:line="240" w:lineRule="auto"/>
        <w:ind w:left="0" w:hanging="2"/>
        <w:jc w:val="center"/>
      </w:pPr>
    </w:p>
    <w:p w14:paraId="60E5E235" w14:textId="77777777" w:rsidR="006D4A53" w:rsidRDefault="00265010">
      <w:pPr>
        <w:spacing w:after="0" w:line="240" w:lineRule="auto"/>
        <w:ind w:left="0" w:hanging="2"/>
        <w:jc w:val="center"/>
      </w:pPr>
      <w:proofErr w:type="spellStart"/>
      <w:r>
        <w:t>Bonfiglio</w:t>
      </w:r>
      <w:proofErr w:type="spellEnd"/>
      <w:r>
        <w:t xml:space="preserve"> GV (1,2), Della Fontana F (1,2), Armada M (3), </w:t>
      </w:r>
      <w:proofErr w:type="spellStart"/>
      <w:r>
        <w:t>Goldner</w:t>
      </w:r>
      <w:proofErr w:type="spellEnd"/>
      <w:r>
        <w:t xml:space="preserve"> MC (1,2,4)</w:t>
      </w:r>
    </w:p>
    <w:p w14:paraId="6E240430" w14:textId="77777777" w:rsidR="006D4A53" w:rsidRDefault="006D4A53">
      <w:pPr>
        <w:spacing w:after="0" w:line="240" w:lineRule="auto"/>
        <w:ind w:left="0" w:hanging="2"/>
        <w:jc w:val="center"/>
      </w:pPr>
    </w:p>
    <w:p w14:paraId="76C185B8" w14:textId="52077D6C" w:rsidR="006D4A53" w:rsidRDefault="00265010">
      <w:pPr>
        <w:spacing w:after="120" w:line="240" w:lineRule="auto"/>
        <w:ind w:left="0" w:hanging="2"/>
      </w:pPr>
      <w:r w:rsidRPr="00147F08">
        <w:rPr>
          <w:lang w:val="pt-BR"/>
        </w:rPr>
        <w:t>(1) INIQUI-UNSa-CONICET.</w:t>
      </w:r>
      <w:r w:rsidR="00147F08" w:rsidRPr="00147F08">
        <w:rPr>
          <w:lang w:val="pt-BR"/>
        </w:rPr>
        <w:t xml:space="preserve"> Av. </w:t>
      </w:r>
      <w:proofErr w:type="spellStart"/>
      <w:r w:rsidR="00147F08" w:rsidRPr="00147F08">
        <w:rPr>
          <w:lang w:val="pt-BR"/>
        </w:rPr>
        <w:t>Bolivia</w:t>
      </w:r>
      <w:proofErr w:type="spellEnd"/>
      <w:r w:rsidR="00147F08" w:rsidRPr="00147F08">
        <w:rPr>
          <w:lang w:val="pt-BR"/>
        </w:rPr>
        <w:t xml:space="preserve"> 5150. Salta. </w:t>
      </w:r>
      <w:r w:rsidR="00147F08">
        <w:t xml:space="preserve">Argentina. </w:t>
      </w:r>
      <w:r>
        <w:t xml:space="preserve"> </w:t>
      </w:r>
      <w:sdt>
        <w:sdtPr>
          <w:tag w:val="goog_rdk_0"/>
          <w:id w:val="2013715618"/>
        </w:sdtPr>
        <w:sdtEndPr/>
        <w:sdtContent/>
      </w:sdt>
    </w:p>
    <w:sdt>
      <w:sdtPr>
        <w:tag w:val="goog_rdk_3"/>
        <w:id w:val="1508940534"/>
      </w:sdtPr>
      <w:sdtEndPr/>
      <w:sdtContent>
        <w:p w14:paraId="7933CD6A" w14:textId="00E24194" w:rsidR="006D4A53" w:rsidRDefault="00265010" w:rsidP="00B60593">
          <w:pPr>
            <w:spacing w:after="120" w:line="240" w:lineRule="auto"/>
            <w:ind w:leftChars="0" w:left="0" w:firstLineChars="0" w:firstLine="0"/>
          </w:pPr>
          <w:r>
            <w:t>(2) Instituto de Investigaciones Sensoriales de los Alimentos. Facultad de Ciencias de la Salud.</w:t>
          </w:r>
          <w:r w:rsidR="00147F08">
            <w:t xml:space="preserve"> Av. Bolivia 5150. Salta. Argentina. </w:t>
          </w:r>
          <w:r>
            <w:t xml:space="preserve"> </w:t>
          </w:r>
          <w:sdt>
            <w:sdtPr>
              <w:tag w:val="goog_rdk_2"/>
              <w:id w:val="927772652"/>
            </w:sdtPr>
            <w:sdtEndPr/>
            <w:sdtContent/>
          </w:sdt>
        </w:p>
      </w:sdtContent>
    </w:sdt>
    <w:sdt>
      <w:sdtPr>
        <w:tag w:val="goog_rdk_5"/>
        <w:id w:val="1266730240"/>
      </w:sdtPr>
      <w:sdtEndPr/>
      <w:sdtContent>
        <w:p w14:paraId="535C5929" w14:textId="792EF101" w:rsidR="006D4A53" w:rsidRDefault="00265010">
          <w:pPr>
            <w:spacing w:after="120" w:line="240" w:lineRule="auto"/>
            <w:ind w:left="0" w:hanging="2"/>
          </w:pPr>
          <w:r>
            <w:t>(3) Facultad de Ingeniería, UNSa.</w:t>
          </w:r>
          <w:r w:rsidR="00147F08">
            <w:t xml:space="preserve"> Av. Bolivia 5150. Salta. Argentina. </w:t>
          </w:r>
          <w:r>
            <w:t xml:space="preserve"> </w:t>
          </w:r>
          <w:sdt>
            <w:sdtPr>
              <w:tag w:val="goog_rdk_4"/>
              <w:id w:val="667685299"/>
              <w:showingPlcHdr/>
            </w:sdtPr>
            <w:sdtEndPr/>
            <w:sdtContent>
              <w:r w:rsidR="00147F08">
                <w:t xml:space="preserve">     </w:t>
              </w:r>
            </w:sdtContent>
          </w:sdt>
        </w:p>
      </w:sdtContent>
    </w:sdt>
    <w:p w14:paraId="18D56B44" w14:textId="77777777" w:rsidR="006D4A53" w:rsidRDefault="00265010">
      <w:pPr>
        <w:spacing w:after="120" w:line="240" w:lineRule="auto"/>
        <w:ind w:left="0" w:hanging="2"/>
      </w:pPr>
      <w:r>
        <w:t xml:space="preserve">(4) Facultad de Ciencias Exactas-Departamento de Química. Universidad Nacional de Salta. Av. Bolivia 5150. Salta. Argentina. </w:t>
      </w:r>
    </w:p>
    <w:p w14:paraId="4E80BC5C" w14:textId="77777777" w:rsidR="006D4A53" w:rsidRDefault="00265010">
      <w:pPr>
        <w:spacing w:after="120" w:line="240" w:lineRule="auto"/>
        <w:ind w:left="0" w:hanging="2"/>
      </w:pPr>
      <w:r>
        <w:t xml:space="preserve">Dirección de email: </w:t>
      </w:r>
      <w:hyperlink r:id="rId7">
        <w:r>
          <w:rPr>
            <w:color w:val="0000FF"/>
            <w:u w:val="single"/>
          </w:rPr>
          <w:t>gise23829@gmail.com</w:t>
        </w:r>
      </w:hyperlink>
    </w:p>
    <w:p w14:paraId="3BC6F927" w14:textId="77777777" w:rsidR="006D4A53" w:rsidRDefault="006D4A53">
      <w:pPr>
        <w:spacing w:after="0" w:line="240" w:lineRule="auto"/>
        <w:ind w:left="0" w:hanging="2"/>
      </w:pPr>
    </w:p>
    <w:p w14:paraId="5B511DF0" w14:textId="77777777" w:rsidR="006D4A53" w:rsidRDefault="00265010">
      <w:pPr>
        <w:spacing w:after="0" w:line="240" w:lineRule="auto"/>
        <w:ind w:left="0" w:hanging="2"/>
      </w:pPr>
      <w:r>
        <w:t>RESUMEN</w:t>
      </w:r>
    </w:p>
    <w:p w14:paraId="51F6790C" w14:textId="77777777" w:rsidR="006D4A53" w:rsidRDefault="006D4A53">
      <w:pPr>
        <w:spacing w:after="0" w:line="240" w:lineRule="auto"/>
        <w:ind w:left="0" w:hanging="2"/>
      </w:pPr>
      <w:bookmarkStart w:id="0" w:name="_heading=h.gjdgxs" w:colFirst="0" w:colLast="0"/>
      <w:bookmarkEnd w:id="0"/>
    </w:p>
    <w:p w14:paraId="778E9AAC" w14:textId="0C46994E" w:rsidR="006D4A53" w:rsidRDefault="00265010">
      <w:pPr>
        <w:spacing w:after="0" w:line="240" w:lineRule="auto"/>
        <w:ind w:left="0" w:hanging="2"/>
      </w:pPr>
      <w:r>
        <w:t>Objetivos: 1) obtener ingredientes andinos precocidos y deshidratados</w:t>
      </w:r>
      <w:r w:rsidR="009D6F79">
        <w:t>,</w:t>
      </w:r>
      <w:r>
        <w:t xml:space="preserve"> 2) formular mezclas de puré deshidratado con estos ingredientes. Se trabajó con papa andina (PA) y quinoa. Las papas (rodajas de 2 cm) fueron precocidas a ebullición (10 min), enfriadas, peladas, ralladas y deshidratadas en estufa (50 </w:t>
      </w:r>
      <w:proofErr w:type="spellStart"/>
      <w:r>
        <w:t>ºC</w:t>
      </w:r>
      <w:proofErr w:type="spellEnd"/>
      <w:r>
        <w:t xml:space="preserve">) hasta 4-6% de humedad. La quinoa fue lavada, </w:t>
      </w:r>
      <w:proofErr w:type="spellStart"/>
      <w:r>
        <w:t>desaponificada</w:t>
      </w:r>
      <w:proofErr w:type="spellEnd"/>
      <w:r>
        <w:t>, humectada al 30% y laminada (QL). Ambos ingredientes fueron molidos a polvo. Para la formulación se aplicó un diseño de mezclas con 5 tratamientos (</w:t>
      </w:r>
      <w:proofErr w:type="gramStart"/>
      <w:r>
        <w:t>PA:QL</w:t>
      </w:r>
      <w:proofErr w:type="gramEnd"/>
      <w:r>
        <w:t xml:space="preserve">) (M60:40-78:22-86:14-69:31-95:5); la reconstitución se realizó con leche, agua y manteca. En los ingredientes se determinó porcentaje de proteínas, grasas, carbohidratos, humedad y cenizas y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. Se determinó la composición química de las premezclas de puré; en las premezclas reconstituidas se realizó TPA (texturómetro, compresión 10%, velocidad 180 mm/min); se realizaron 25 mediciones y se estudió dureza (en ambos ciclos), adhesividad, fuerza adhesiva, cohesividad, gomosidad, elasticidad y masticabilidad; se realizó un Perfil sensorial (Perfil Rápido, 11 panelistas </w:t>
      </w:r>
      <w:proofErr w:type="spellStart"/>
      <w:r>
        <w:t>semi-entrenados</w:t>
      </w:r>
      <w:proofErr w:type="spellEnd"/>
      <w:r>
        <w:t xml:space="preserve"> entre 29 y 55 años): cada evaluador recibió 5 premezclas de puré reconstituido, 1 muestra de puré  reconstituido comercial y 1 de puré reconstituido de papa andina  simultáneamente; los panelistas  generaron sus propios descriptores sensoriales y por último ordenaron las muestras según su intensidad, para cada descriptor. Se realizó ANOVA y prueba de Tukey (</w:t>
      </w:r>
      <w:r>
        <w:rPr>
          <w:i/>
        </w:rPr>
        <w:t>p</w:t>
      </w:r>
      <w:r>
        <w:t>&lt;0,05) para determinar diferencias de TPA entre mezclas y análisis multivariado de Procrustes Generalizado (GPA) para analizar los datos del Perfil Rápido, (</w:t>
      </w:r>
      <w:proofErr w:type="spellStart"/>
      <w:r>
        <w:t>Infostat</w:t>
      </w:r>
      <w:proofErr w:type="spellEnd"/>
      <w:r>
        <w:t xml:space="preserve"> v.2016p y XLSTAT). La PA deshidratada contuvo: carbohidratos totales 84,92 ± 0,51 g/100 g, proteínas 5,39 ± 0,43 g/100 g, grasas 0,38 ± 0,02 g/100g, cenizas 3,52 ± 0,04 g/100g, humedad (%) de 5,79 ± 0,07 y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0,45 ± 0,03. La QL: carbohidratos totales 64,86 ± 3,47 g/100 g, proteínas 18,08 ± 0,58 g/100 g, grasas 5,29 ± 0,07 g/100g, cenizas 2,04 ± 0,15 g/100g, humedad (%) de 9,73 ± 0,06 y </w:t>
      </w:r>
      <w:proofErr w:type="spellStart"/>
      <w:r>
        <w:t>aw</w:t>
      </w:r>
      <w:proofErr w:type="spellEnd"/>
      <w:r>
        <w:t xml:space="preserve"> de 0,46 ± 0,03. Las premezclas de puré presentaron entre 8,24 y 8,74% de humedad. La premezcla de puré M60:40 aportó el mayor contenido de proteína (10,46g/100 g) proveniente fundamentalmente de la quinoa mientras que la premezcla M95:5 aportó el mayor contenido de carbohidratos (83,91g/100g). Se observaron diferencias altamente significativas (</w:t>
      </w:r>
      <w:r>
        <w:rPr>
          <w:i/>
        </w:rPr>
        <w:t>p</w:t>
      </w:r>
      <w:r>
        <w:t xml:space="preserve">&lt;0,0001) en todos los parámetros de textura. La premezcla de puré reconstituido M95:5 presentó mayor dureza, gomosidad, </w:t>
      </w:r>
      <w:r>
        <w:lastRenderedPageBreak/>
        <w:t xml:space="preserve">masticabilidad, adhesividad fuerza adhesiva. En el mapa sensorial se identificaron cuatro grupos: Grupo I (M60:40, su duplicado y M69:31) caracterizado por el olor y sabor a quinoa, a cereal cocido, color gris y firmeza; grupo II (M95:5-86:14-78:22) caracterizado por el color amarillo, </w:t>
      </w:r>
      <w:proofErr w:type="spellStart"/>
      <w:r>
        <w:t>grumosidad</w:t>
      </w:r>
      <w:proofErr w:type="spellEnd"/>
      <w:r>
        <w:t xml:space="preserve"> y adhesividad al paladar; grupo III (puré de papa andina) asociado al olor y sabor a papa cocida y color blanco y grupo IV (puré comercial) caracterizado por el olor a manteca y homogeneidad</w:t>
      </w:r>
      <w:sdt>
        <w:sdtPr>
          <w:tag w:val="goog_rdk_7"/>
          <w:id w:val="1721783979"/>
        </w:sdtPr>
        <w:sdtEndPr/>
        <w:sdtContent/>
      </w:sdt>
      <w:r>
        <w:t xml:space="preserve">. </w:t>
      </w:r>
      <w:sdt>
        <w:sdtPr>
          <w:tag w:val="goog_rdk_8"/>
          <w:id w:val="-2003966743"/>
        </w:sdtPr>
        <w:sdtEndPr/>
        <w:sdtContent>
          <w:r w:rsidRPr="00B60593">
            <w:t>La incorporación de quinoa resultó efectiva para mejorar la calidad nutricional de las formulaciones.</w:t>
          </w:r>
        </w:sdtContent>
      </w:sdt>
    </w:p>
    <w:p w14:paraId="418EE1BE" w14:textId="77777777" w:rsidR="00147F08" w:rsidRDefault="00147F08" w:rsidP="00147F08">
      <w:pPr>
        <w:spacing w:after="120" w:line="240" w:lineRule="auto"/>
        <w:ind w:leftChars="0" w:left="0" w:firstLineChars="0" w:firstLine="0"/>
      </w:pPr>
    </w:p>
    <w:p w14:paraId="34D0A61B" w14:textId="0714BC77" w:rsidR="006D4A53" w:rsidRDefault="00265010" w:rsidP="00147F08">
      <w:pPr>
        <w:spacing w:after="120" w:line="240" w:lineRule="auto"/>
        <w:ind w:leftChars="0" w:left="0" w:firstLineChars="0" w:firstLine="0"/>
      </w:pPr>
      <w:r>
        <w:t xml:space="preserve">Palabras claves: papa andina, quinoa, diseño de mezclas, textura. </w:t>
      </w:r>
    </w:p>
    <w:p w14:paraId="438129C2" w14:textId="77777777" w:rsidR="006D4A53" w:rsidRDefault="006D4A53">
      <w:pPr>
        <w:spacing w:after="0" w:line="240" w:lineRule="auto"/>
        <w:ind w:left="0" w:hanging="2"/>
      </w:pPr>
    </w:p>
    <w:p w14:paraId="4D2BCA0C" w14:textId="77777777" w:rsidR="006D4A53" w:rsidRDefault="006D4A53">
      <w:pPr>
        <w:spacing w:after="0" w:line="240" w:lineRule="auto"/>
        <w:ind w:left="0" w:hanging="2"/>
      </w:pPr>
    </w:p>
    <w:sectPr w:rsidR="006D4A5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210C0" w14:textId="77777777" w:rsidR="00FF271F" w:rsidRDefault="00FF27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D38A80" w14:textId="77777777" w:rsidR="00FF271F" w:rsidRDefault="00FF27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CDE08" w14:textId="77777777" w:rsidR="00FF271F" w:rsidRDefault="00FF27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92F8FF" w14:textId="77777777" w:rsidR="00FF271F" w:rsidRDefault="00FF27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06FB" w14:textId="77777777" w:rsidR="006D4A53" w:rsidRDefault="0026501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9394460" wp14:editId="3500F90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53"/>
    <w:rsid w:val="00147F08"/>
    <w:rsid w:val="002643F3"/>
    <w:rsid w:val="00265010"/>
    <w:rsid w:val="006D4A53"/>
    <w:rsid w:val="009D6F79"/>
    <w:rsid w:val="00A8283A"/>
    <w:rsid w:val="00B60593"/>
    <w:rsid w:val="00FC1B9B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9916C"/>
  <w15:docId w15:val="{1CBF0C27-B4B0-476D-9C7C-04E63A7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7CF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5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E5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E5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2382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mMYlhAK7dpIlnAL8WHYWO9zug==">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2022-08-09T18:10:00Z</dcterms:created>
  <dcterms:modified xsi:type="dcterms:W3CDTF">2022-08-09T18:10:00Z</dcterms:modified>
</cp:coreProperties>
</file>