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76F7" w14:textId="7AE52BC2" w:rsidR="00B40477" w:rsidRDefault="00B40477" w:rsidP="00B0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Interacciones entre proteínas y compuestos </w:t>
      </w:r>
      <w:proofErr w:type="spellStart"/>
      <w:r>
        <w:rPr>
          <w:b/>
          <w:color w:val="000000"/>
        </w:rPr>
        <w:t>carbonílicos</w:t>
      </w:r>
      <w:proofErr w:type="spellEnd"/>
      <w:r>
        <w:rPr>
          <w:b/>
          <w:color w:val="000000"/>
        </w:rPr>
        <w:t xml:space="preserve"> en medios líquido y sólido de interés en la formulación de alimentos</w:t>
      </w:r>
    </w:p>
    <w:p w14:paraId="50B3F400" w14:textId="77777777" w:rsidR="00B033DA" w:rsidRDefault="00B0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2A493CC" w14:textId="2BDF9591" w:rsidR="009C444B" w:rsidRPr="00745F9E" w:rsidRDefault="009C444B" w:rsidP="00D423D1">
      <w:pPr>
        <w:pStyle w:val="NormalWeb"/>
        <w:spacing w:before="0" w:beforeAutospacing="0" w:after="0" w:afterAutospacing="0"/>
        <w:ind w:hanging="2"/>
        <w:jc w:val="center"/>
        <w:rPr>
          <w:rStyle w:val="Textoennegrita"/>
          <w:rFonts w:ascii="Arial" w:hAnsi="Arial" w:cs="Arial"/>
          <w:b w:val="0"/>
        </w:rPr>
      </w:pPr>
      <w:r w:rsidRPr="00745F9E">
        <w:rPr>
          <w:rStyle w:val="Textoennegrita"/>
          <w:rFonts w:ascii="Arial" w:hAnsi="Arial" w:cs="Arial"/>
          <w:b w:val="0"/>
          <w:u w:val="single"/>
        </w:rPr>
        <w:t>Pepa LS</w:t>
      </w:r>
      <w:r w:rsidR="00C167AB">
        <w:rPr>
          <w:rStyle w:val="Textoennegrita"/>
          <w:rFonts w:ascii="Arial" w:hAnsi="Arial" w:cs="Arial"/>
          <w:b w:val="0"/>
        </w:rPr>
        <w:t xml:space="preserve"> (1), (2) dos Santos Ferreira, C (2</w:t>
      </w:r>
      <w:r w:rsidRPr="00745F9E">
        <w:rPr>
          <w:rStyle w:val="Textoennegrita"/>
          <w:rFonts w:ascii="Arial" w:hAnsi="Arial" w:cs="Arial"/>
          <w:b w:val="0"/>
        </w:rPr>
        <w:t>) y Buera, MP (1), (2)</w:t>
      </w:r>
      <w:r w:rsidR="00C167AB">
        <w:rPr>
          <w:rStyle w:val="Textoennegrita"/>
          <w:rFonts w:ascii="Arial" w:hAnsi="Arial" w:cs="Arial"/>
          <w:b w:val="0"/>
        </w:rPr>
        <w:t>, (3)</w:t>
      </w:r>
      <w:r w:rsidRPr="00745F9E">
        <w:rPr>
          <w:rStyle w:val="Textoennegrita"/>
          <w:rFonts w:ascii="Arial" w:hAnsi="Arial" w:cs="Arial"/>
          <w:b w:val="0"/>
        </w:rPr>
        <w:t>.</w:t>
      </w:r>
    </w:p>
    <w:p w14:paraId="1EC6ACE3" w14:textId="77777777" w:rsidR="009C444B" w:rsidRPr="00745F9E" w:rsidRDefault="009C444B" w:rsidP="009C444B">
      <w:pPr>
        <w:pStyle w:val="NormalWeb"/>
        <w:spacing w:before="0" w:beforeAutospacing="0" w:after="0" w:afterAutospacing="0"/>
        <w:ind w:hanging="2"/>
        <w:jc w:val="both"/>
        <w:rPr>
          <w:rStyle w:val="Textoennegrita"/>
          <w:rFonts w:ascii="Arial" w:hAnsi="Arial" w:cs="Arial"/>
          <w:b w:val="0"/>
        </w:rPr>
      </w:pPr>
    </w:p>
    <w:p w14:paraId="46E347A6" w14:textId="1C2F688C" w:rsidR="009C444B" w:rsidRDefault="009C444B" w:rsidP="00745F9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</w:rPr>
      </w:pPr>
      <w:r w:rsidRPr="00745F9E">
        <w:rPr>
          <w:rStyle w:val="Textoennegrita"/>
          <w:rFonts w:ascii="Arial" w:hAnsi="Arial" w:cs="Arial"/>
          <w:b w:val="0"/>
        </w:rPr>
        <w:t>Universidad de Buenos Aires</w:t>
      </w:r>
      <w:r w:rsidR="005166F8">
        <w:rPr>
          <w:rStyle w:val="Textoennegrita"/>
          <w:rFonts w:ascii="Arial" w:hAnsi="Arial" w:cs="Arial"/>
          <w:b w:val="0"/>
        </w:rPr>
        <w:t>.</w:t>
      </w:r>
      <w:r w:rsidRPr="00745F9E">
        <w:rPr>
          <w:rStyle w:val="Textoennegrita"/>
          <w:rFonts w:ascii="Arial" w:hAnsi="Arial" w:cs="Arial"/>
          <w:b w:val="0"/>
        </w:rPr>
        <w:t xml:space="preserve"> Facultad de Ciencias Exactas y Naturales</w:t>
      </w:r>
      <w:r w:rsidR="005166F8">
        <w:rPr>
          <w:rStyle w:val="Textoennegrita"/>
          <w:rFonts w:ascii="Arial" w:hAnsi="Arial" w:cs="Arial"/>
          <w:b w:val="0"/>
        </w:rPr>
        <w:t>.</w:t>
      </w:r>
      <w:r w:rsidRPr="00745F9E">
        <w:rPr>
          <w:rStyle w:val="Textoennegrita"/>
          <w:rFonts w:ascii="Arial" w:hAnsi="Arial" w:cs="Arial"/>
          <w:b w:val="0"/>
        </w:rPr>
        <w:t xml:space="preserve"> Departamento de Industrias. Intendente Güiraldes 2160</w:t>
      </w:r>
      <w:r w:rsidR="005166F8">
        <w:rPr>
          <w:rStyle w:val="Textoennegrita"/>
          <w:rFonts w:ascii="Arial" w:hAnsi="Arial" w:cs="Arial"/>
          <w:b w:val="0"/>
        </w:rPr>
        <w:t>.</w:t>
      </w:r>
      <w:r w:rsidRPr="00745F9E">
        <w:rPr>
          <w:rStyle w:val="Textoennegrita"/>
          <w:rFonts w:ascii="Arial" w:hAnsi="Arial" w:cs="Arial"/>
          <w:b w:val="0"/>
        </w:rPr>
        <w:t xml:space="preserve"> Buenos Aires</w:t>
      </w:r>
      <w:r w:rsidR="000D5E8C">
        <w:rPr>
          <w:rStyle w:val="Textoennegrita"/>
          <w:rFonts w:ascii="Arial" w:hAnsi="Arial" w:cs="Arial"/>
          <w:b w:val="0"/>
        </w:rPr>
        <w:t xml:space="preserve">, </w:t>
      </w:r>
      <w:r w:rsidRPr="00745F9E">
        <w:rPr>
          <w:rStyle w:val="Textoennegrita"/>
          <w:rFonts w:ascii="Arial" w:hAnsi="Arial" w:cs="Arial"/>
          <w:b w:val="0"/>
        </w:rPr>
        <w:t>Argentina.</w:t>
      </w:r>
    </w:p>
    <w:p w14:paraId="568BF273" w14:textId="0F33D74B" w:rsidR="005166F8" w:rsidRDefault="00745F9E" w:rsidP="005166F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</w:rPr>
      </w:pPr>
      <w:r w:rsidRPr="005166F8">
        <w:rPr>
          <w:rStyle w:val="Textoennegrita"/>
          <w:rFonts w:ascii="Arial" w:hAnsi="Arial" w:cs="Arial"/>
          <w:b w:val="0"/>
        </w:rPr>
        <w:t>Universidad de Buenos Aires, Facultad de Ciencias Exactas y Naturales, Departamento de Química Orgánica. Intendente Güiraldes 2160, Ciudad Universitaria</w:t>
      </w:r>
      <w:r w:rsidR="005166F8">
        <w:rPr>
          <w:rStyle w:val="Textoennegrita"/>
          <w:rFonts w:ascii="Arial" w:hAnsi="Arial" w:cs="Arial"/>
          <w:b w:val="0"/>
        </w:rPr>
        <w:t>.</w:t>
      </w:r>
      <w:r w:rsidRPr="005166F8">
        <w:rPr>
          <w:rStyle w:val="Textoennegrita"/>
          <w:rFonts w:ascii="Arial" w:hAnsi="Arial" w:cs="Arial"/>
          <w:b w:val="0"/>
        </w:rPr>
        <w:t xml:space="preserve"> </w:t>
      </w:r>
      <w:r w:rsidR="005166F8" w:rsidRPr="00745F9E">
        <w:rPr>
          <w:rStyle w:val="Textoennegrita"/>
          <w:rFonts w:ascii="Arial" w:hAnsi="Arial" w:cs="Arial"/>
          <w:b w:val="0"/>
        </w:rPr>
        <w:t>Buenos Aires</w:t>
      </w:r>
      <w:r w:rsidR="000D5E8C">
        <w:rPr>
          <w:rStyle w:val="Textoennegrita"/>
          <w:rFonts w:ascii="Arial" w:hAnsi="Arial" w:cs="Arial"/>
          <w:b w:val="0"/>
        </w:rPr>
        <w:t>,</w:t>
      </w:r>
      <w:r w:rsidR="005166F8" w:rsidRPr="00745F9E">
        <w:rPr>
          <w:rStyle w:val="Textoennegrita"/>
          <w:rFonts w:ascii="Arial" w:hAnsi="Arial" w:cs="Arial"/>
          <w:b w:val="0"/>
        </w:rPr>
        <w:t xml:space="preserve"> Argentina.</w:t>
      </w:r>
    </w:p>
    <w:p w14:paraId="021D0741" w14:textId="3B799D17" w:rsidR="00745F9E" w:rsidRPr="005166F8" w:rsidRDefault="00745F9E" w:rsidP="00783DF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</w:rPr>
      </w:pPr>
      <w:r w:rsidRPr="005166F8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</w:t>
      </w:r>
      <w:r w:rsidR="00C167AB">
        <w:rPr>
          <w:rStyle w:val="Textoennegrita"/>
          <w:rFonts w:ascii="Arial" w:hAnsi="Arial" w:cs="Arial"/>
          <w:b w:val="0"/>
          <w:bCs w:val="0"/>
        </w:rPr>
        <w:t>.</w:t>
      </w:r>
      <w:bookmarkStart w:id="0" w:name="_GoBack"/>
      <w:bookmarkEnd w:id="0"/>
    </w:p>
    <w:p w14:paraId="0FD92CE9" w14:textId="1883AA37" w:rsidR="005166F8" w:rsidRDefault="005166F8" w:rsidP="009C444B">
      <w:pPr>
        <w:pStyle w:val="NormalWeb"/>
        <w:spacing w:before="0" w:beforeAutospacing="0" w:after="0" w:afterAutospacing="0"/>
        <w:ind w:hanging="2"/>
        <w:jc w:val="both"/>
        <w:rPr>
          <w:rStyle w:val="Textoennegrita"/>
          <w:b w:val="0"/>
        </w:rPr>
      </w:pPr>
    </w:p>
    <w:p w14:paraId="0E25C8D0" w14:textId="20762D4A" w:rsidR="005166F8" w:rsidRPr="005166F8" w:rsidRDefault="005166F8" w:rsidP="009C444B">
      <w:pPr>
        <w:pStyle w:val="NormalWeb"/>
        <w:spacing w:before="0" w:beforeAutospacing="0" w:after="0" w:afterAutospacing="0"/>
        <w:ind w:hanging="2"/>
        <w:jc w:val="both"/>
        <w:rPr>
          <w:rStyle w:val="Textoennegrita"/>
          <w:rFonts w:ascii="Arial" w:hAnsi="Arial" w:cs="Arial"/>
          <w:b w:val="0"/>
        </w:rPr>
      </w:pPr>
      <w:r w:rsidRPr="005166F8">
        <w:rPr>
          <w:rStyle w:val="Textoennegrita"/>
          <w:rFonts w:ascii="Arial" w:hAnsi="Arial" w:cs="Arial"/>
          <w:b w:val="0"/>
        </w:rPr>
        <w:t>Direcci</w:t>
      </w:r>
      <w:r>
        <w:rPr>
          <w:rStyle w:val="Textoennegrita"/>
          <w:rFonts w:ascii="Arial" w:hAnsi="Arial" w:cs="Arial"/>
          <w:b w:val="0"/>
        </w:rPr>
        <w:t>ones</w:t>
      </w:r>
      <w:r w:rsidRPr="005166F8">
        <w:rPr>
          <w:rStyle w:val="Textoennegrita"/>
          <w:rFonts w:ascii="Arial" w:hAnsi="Arial" w:cs="Arial"/>
          <w:b w:val="0"/>
        </w:rPr>
        <w:t xml:space="preserve"> de e-mail</w:t>
      </w:r>
      <w:r>
        <w:rPr>
          <w:rStyle w:val="Textoennegrita"/>
          <w:rFonts w:ascii="Arial" w:hAnsi="Arial" w:cs="Arial"/>
          <w:b w:val="0"/>
        </w:rPr>
        <w:t xml:space="preserve">: </w:t>
      </w:r>
      <w:hyperlink r:id="rId9" w:history="1">
        <w:r w:rsidRPr="002E7886">
          <w:rPr>
            <w:rStyle w:val="Hipervnculo"/>
            <w:rFonts w:ascii="Arial" w:hAnsi="Arial" w:cs="Arial"/>
          </w:rPr>
          <w:t>lorenaspepa@gmail.com</w:t>
        </w:r>
      </w:hyperlink>
      <w:r w:rsidRPr="005166F8">
        <w:rPr>
          <w:rStyle w:val="Textoennegrita"/>
          <w:rFonts w:ascii="Arial" w:hAnsi="Arial" w:cs="Arial"/>
          <w:b w:val="0"/>
        </w:rPr>
        <w:t xml:space="preserve">; </w:t>
      </w:r>
      <w:proofErr w:type="spellStart"/>
      <w:r>
        <w:rPr>
          <w:rStyle w:val="Textoennegrita"/>
          <w:rFonts w:ascii="Arial" w:hAnsi="Arial" w:cs="Arial"/>
          <w:b w:val="0"/>
        </w:rPr>
        <w:t>crisdossantosf</w:t>
      </w:r>
      <w:proofErr w:type="spellEnd"/>
      <w:r w:rsidRPr="005166F8">
        <w:rPr>
          <w:rFonts w:ascii="Arial" w:hAnsi="Arial" w:cs="Arial"/>
        </w:rPr>
        <w:t>@gmail.com pilar@di.fcen.uba.ar</w:t>
      </w:r>
    </w:p>
    <w:p w14:paraId="7BB70B56" w14:textId="77777777" w:rsidR="009C444B" w:rsidRPr="005166F8" w:rsidRDefault="009C444B" w:rsidP="009C444B">
      <w:pPr>
        <w:pStyle w:val="NormalWeb"/>
        <w:spacing w:before="0" w:beforeAutospacing="0" w:after="0" w:afterAutospacing="0"/>
        <w:ind w:hanging="2"/>
        <w:jc w:val="both"/>
        <w:rPr>
          <w:rStyle w:val="Textoennegrita"/>
          <w:rFonts w:ascii="Arial" w:hAnsi="Arial" w:cs="Arial"/>
          <w:b w:val="0"/>
        </w:rPr>
      </w:pPr>
    </w:p>
    <w:p w14:paraId="4794EF93" w14:textId="4BC6CB13" w:rsidR="009C444B" w:rsidRPr="005166F8" w:rsidRDefault="009C444B" w:rsidP="009C444B">
      <w:pPr>
        <w:pStyle w:val="NormalWeb"/>
        <w:spacing w:before="0" w:beforeAutospacing="0" w:after="0" w:afterAutospacing="0"/>
        <w:ind w:hanging="2"/>
        <w:jc w:val="both"/>
        <w:rPr>
          <w:rStyle w:val="Textoennegrita"/>
          <w:rFonts w:ascii="Arial" w:hAnsi="Arial" w:cs="Arial"/>
          <w:b w:val="0"/>
        </w:rPr>
      </w:pPr>
      <w:r w:rsidRPr="005166F8">
        <w:rPr>
          <w:rStyle w:val="Textoennegrita"/>
          <w:rFonts w:ascii="Arial" w:hAnsi="Arial" w:cs="Arial"/>
          <w:b w:val="0"/>
          <w:u w:val="single"/>
        </w:rPr>
        <w:t>* e-mail: lorenaspepa@gmail.com</w:t>
      </w:r>
    </w:p>
    <w:p w14:paraId="1B03BD4C" w14:textId="77777777" w:rsidR="00D771B7" w:rsidRPr="009C444B" w:rsidRDefault="00D771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ES"/>
        </w:rPr>
      </w:pPr>
    </w:p>
    <w:p w14:paraId="2C75A071" w14:textId="50024B9F" w:rsidR="00897003" w:rsidRDefault="00897003" w:rsidP="00AD1816">
      <w:pPr>
        <w:spacing w:after="0" w:line="240" w:lineRule="auto"/>
        <w:ind w:left="0" w:hanging="2"/>
      </w:pPr>
      <w:r>
        <w:t xml:space="preserve">La </w:t>
      </w:r>
      <w:r w:rsidR="00B033DA">
        <w:t xml:space="preserve">interacción de proteínas con compuestos carbonílicos </w:t>
      </w:r>
      <w:r w:rsidR="00320AFA">
        <w:t xml:space="preserve">(tales como </w:t>
      </w:r>
      <w:r w:rsidR="00320AFA" w:rsidRPr="00B40477">
        <w:t>azúcares reductores</w:t>
      </w:r>
      <w:r w:rsidR="009734B0" w:rsidRPr="00B40477">
        <w:t xml:space="preserve"> </w:t>
      </w:r>
      <w:r w:rsidR="00320AFA" w:rsidRPr="00B40477">
        <w:t xml:space="preserve">o aldehídos), </w:t>
      </w:r>
      <w:r w:rsidR="00B033DA" w:rsidRPr="00B40477">
        <w:t>puede llevar</w:t>
      </w:r>
      <w:r w:rsidR="009734B0" w:rsidRPr="00B40477">
        <w:t xml:space="preserve"> a</w:t>
      </w:r>
      <w:r w:rsidR="00B033DA" w:rsidRPr="00B40477">
        <w:t xml:space="preserve"> </w:t>
      </w:r>
      <w:r w:rsidR="00320AFA" w:rsidRPr="00B40477">
        <w:t>modificaci</w:t>
      </w:r>
      <w:r w:rsidR="00585438" w:rsidRPr="00B40477">
        <w:t>ones</w:t>
      </w:r>
      <w:r w:rsidR="00320AFA" w:rsidRPr="00B40477">
        <w:t xml:space="preserve"> estructural</w:t>
      </w:r>
      <w:r w:rsidR="00585438" w:rsidRPr="00B40477">
        <w:t>es</w:t>
      </w:r>
      <w:r w:rsidR="00320AFA" w:rsidRPr="00B40477">
        <w:t xml:space="preserve">. </w:t>
      </w:r>
      <w:r w:rsidR="00611011" w:rsidRPr="00B40477">
        <w:t>Estas interacciones que se establecen tanto en estado líquido como sólido</w:t>
      </w:r>
      <w:r w:rsidR="00D423D1">
        <w:t>,</w:t>
      </w:r>
      <w:r w:rsidR="00611011" w:rsidRPr="00B40477">
        <w:t xml:space="preserve"> pueden ser </w:t>
      </w:r>
      <w:r w:rsidR="00320AFA" w:rsidRPr="00B40477">
        <w:t>covalente</w:t>
      </w:r>
      <w:r w:rsidR="00D55C0B" w:rsidRPr="00B40477">
        <w:t>s</w:t>
      </w:r>
      <w:r w:rsidR="00B40477">
        <w:t>,</w:t>
      </w:r>
      <w:r w:rsidR="00320AFA" w:rsidRPr="00B40477">
        <w:t xml:space="preserve"> </w:t>
      </w:r>
      <w:r w:rsidR="00D55C0B" w:rsidRPr="00B40477">
        <w:t xml:space="preserve">como la </w:t>
      </w:r>
      <w:r w:rsidR="00320AFA" w:rsidRPr="00B40477">
        <w:t xml:space="preserve">glicación </w:t>
      </w:r>
      <w:r w:rsidR="009734B0" w:rsidRPr="00B40477">
        <w:t>(</w:t>
      </w:r>
      <w:r w:rsidRPr="00B40477">
        <w:t>reacción de Maillard</w:t>
      </w:r>
      <w:r w:rsidR="00F27BD3" w:rsidRPr="00B40477">
        <w:t>, RM</w:t>
      </w:r>
      <w:r w:rsidR="009734B0" w:rsidRPr="00B40477">
        <w:t>)</w:t>
      </w:r>
      <w:r w:rsidR="00D55C0B" w:rsidRPr="00B40477">
        <w:t xml:space="preserve"> o no </w:t>
      </w:r>
      <w:r w:rsidR="00320AFA" w:rsidRPr="00B40477">
        <w:t>covalente</w:t>
      </w:r>
      <w:r w:rsidR="00B40477">
        <w:t>s,</w:t>
      </w:r>
      <w:r w:rsidR="00320AFA" w:rsidRPr="00B40477">
        <w:t xml:space="preserve"> </w:t>
      </w:r>
      <w:r w:rsidR="009734B0" w:rsidRPr="00B40477">
        <w:t>por</w:t>
      </w:r>
      <w:r w:rsidR="00A22517" w:rsidRPr="00B40477">
        <w:t xml:space="preserve"> </w:t>
      </w:r>
      <w:r w:rsidR="00D55C0B" w:rsidRPr="00B40477">
        <w:t xml:space="preserve">formación de </w:t>
      </w:r>
      <w:r w:rsidR="00320AFA" w:rsidRPr="00B40477">
        <w:t>puentes de hidrógeno</w:t>
      </w:r>
      <w:r w:rsidR="009734B0" w:rsidRPr="00B40477">
        <w:t>,</w:t>
      </w:r>
      <w:r w:rsidR="00320AFA" w:rsidRPr="00B40477">
        <w:t xml:space="preserve"> hidrofóbicas</w:t>
      </w:r>
      <w:r w:rsidR="00A22517" w:rsidRPr="00B40477">
        <w:t xml:space="preserve">, </w:t>
      </w:r>
      <w:r w:rsidR="00D55C0B" w:rsidRPr="00B40477">
        <w:t>de van der Waals</w:t>
      </w:r>
      <w:r w:rsidR="00A22517" w:rsidRPr="00B40477">
        <w:t xml:space="preserve"> e incluso iónicas</w:t>
      </w:r>
      <w:r w:rsidR="00611011" w:rsidRPr="00B40477">
        <w:t xml:space="preserve">. </w:t>
      </w:r>
      <w:r w:rsidR="00D55C0B" w:rsidRPr="00B40477">
        <w:t>D</w:t>
      </w:r>
      <w:r w:rsidR="00913D48" w:rsidRPr="00B40477">
        <w:t>ichas modificaciones</w:t>
      </w:r>
      <w:r w:rsidRPr="00B40477">
        <w:t xml:space="preserve"> son </w:t>
      </w:r>
      <w:r w:rsidR="009734B0" w:rsidRPr="00B40477">
        <w:t>importantes</w:t>
      </w:r>
      <w:r w:rsidRPr="00B40477">
        <w:t xml:space="preserve"> en alimentos, ya que </w:t>
      </w:r>
      <w:r w:rsidR="00320AFA" w:rsidRPr="00B40477">
        <w:t>afectan</w:t>
      </w:r>
      <w:r w:rsidRPr="00B40477">
        <w:t xml:space="preserve"> </w:t>
      </w:r>
      <w:r w:rsidR="00AD1816" w:rsidRPr="00B40477">
        <w:t xml:space="preserve">las </w:t>
      </w:r>
      <w:r w:rsidRPr="00B40477">
        <w:t>ca</w:t>
      </w:r>
      <w:r w:rsidR="00320AFA" w:rsidRPr="00B40477">
        <w:t>racterísticas organoléptica</w:t>
      </w:r>
      <w:r w:rsidRPr="00B40477">
        <w:t>s (color, aroma</w:t>
      </w:r>
      <w:r w:rsidR="004C7257" w:rsidRPr="00B40477">
        <w:t xml:space="preserve">, </w:t>
      </w:r>
      <w:r w:rsidR="00320AFA" w:rsidRPr="00B40477">
        <w:t>textura),</w:t>
      </w:r>
      <w:r w:rsidR="004C7257" w:rsidRPr="00B40477">
        <w:t xml:space="preserve"> funcional</w:t>
      </w:r>
      <w:r w:rsidR="00913D48" w:rsidRPr="00B40477">
        <w:t>es</w:t>
      </w:r>
      <w:r w:rsidR="004C7257">
        <w:t xml:space="preserve"> (propiedades emulsionantes, gelificantes</w:t>
      </w:r>
      <w:r w:rsidR="00D44479">
        <w:t>, solubilidad</w:t>
      </w:r>
      <w:r w:rsidR="004C7257">
        <w:t xml:space="preserve">) e incluso </w:t>
      </w:r>
      <w:r w:rsidR="00320AFA">
        <w:t xml:space="preserve">pueden formarse </w:t>
      </w:r>
      <w:r w:rsidR="004C7257">
        <w:t>compuestos tóxicos. En este trabajo se analiz</w:t>
      </w:r>
      <w:r w:rsidR="00B056A8">
        <w:t xml:space="preserve">aron </w:t>
      </w:r>
      <w:r w:rsidR="00B056A8" w:rsidRPr="003F4892">
        <w:t>in</w:t>
      </w:r>
      <w:r w:rsidR="00D44479" w:rsidRPr="003F4892">
        <w:t xml:space="preserve">dicadores </w:t>
      </w:r>
      <w:r w:rsidR="00320AFA" w:rsidRPr="003F4892">
        <w:t xml:space="preserve">tempranos </w:t>
      </w:r>
      <w:r w:rsidR="00D44479" w:rsidRPr="003F4892">
        <w:t xml:space="preserve">de glicación </w:t>
      </w:r>
      <w:r w:rsidR="004C7257" w:rsidRPr="003F4892">
        <w:t>e</w:t>
      </w:r>
      <w:r w:rsidR="00D44479" w:rsidRPr="003F4892">
        <w:t>n</w:t>
      </w:r>
      <w:r w:rsidR="004C7257" w:rsidRPr="003F4892">
        <w:t xml:space="preserve"> albúmina </w:t>
      </w:r>
      <w:r w:rsidR="00D55C0B" w:rsidRPr="00B40477">
        <w:t>bovina</w:t>
      </w:r>
      <w:r w:rsidR="009734B0">
        <w:t xml:space="preserve"> </w:t>
      </w:r>
      <w:r w:rsidR="004C7257" w:rsidRPr="003F4892">
        <w:t>(BSA), gliadina</w:t>
      </w:r>
      <w:r w:rsidR="009734B0">
        <w:t xml:space="preserve"> </w:t>
      </w:r>
      <w:r w:rsidR="004C7257" w:rsidRPr="003F4892">
        <w:t>(GLIA), gelatina</w:t>
      </w:r>
      <w:r w:rsidR="003F4892" w:rsidRPr="003F4892">
        <w:t xml:space="preserve"> 225H</w:t>
      </w:r>
      <w:r w:rsidR="004C7257" w:rsidRPr="003F4892">
        <w:t xml:space="preserve"> (GEL)</w:t>
      </w:r>
      <w:r w:rsidR="003F4892" w:rsidRPr="003F4892">
        <w:t xml:space="preserve"> </w:t>
      </w:r>
      <w:r w:rsidR="00D44479" w:rsidRPr="003F4892">
        <w:t>y</w:t>
      </w:r>
      <w:r w:rsidR="00B056A8" w:rsidRPr="003F4892">
        <w:t xml:space="preserve"> en</w:t>
      </w:r>
      <w:r w:rsidR="004C7257" w:rsidRPr="003F4892">
        <w:t xml:space="preserve"> aislado de proteína de suero lácteo</w:t>
      </w:r>
      <w:r w:rsidR="003F4892" w:rsidRPr="003F4892">
        <w:t xml:space="preserve"> </w:t>
      </w:r>
      <w:r w:rsidR="004C7257" w:rsidRPr="003F4892">
        <w:t xml:space="preserve">(WPI) por reacción con glucosa o xilosa en medio </w:t>
      </w:r>
      <w:r w:rsidR="00B40477" w:rsidRPr="003F4892">
        <w:t>líquido,</w:t>
      </w:r>
      <w:r w:rsidR="004C7257" w:rsidRPr="003F4892">
        <w:t xml:space="preserve"> por un lado</w:t>
      </w:r>
      <w:r w:rsidR="00AD1816">
        <w:t>,</w:t>
      </w:r>
      <w:r w:rsidR="004C7257" w:rsidRPr="003F4892">
        <w:t xml:space="preserve"> y cinamaldehído, citral o vainillina en medio</w:t>
      </w:r>
      <w:r w:rsidR="004C7257">
        <w:t xml:space="preserve"> sólido</w:t>
      </w:r>
      <w:r w:rsidR="00B056A8">
        <w:t>, por otro</w:t>
      </w:r>
      <w:r w:rsidR="004C7257">
        <w:t xml:space="preserve">. Para caracterizar la glicación </w:t>
      </w:r>
      <w:r w:rsidR="00B056A8">
        <w:t>en medio líquido</w:t>
      </w:r>
      <w:r w:rsidR="004C7257">
        <w:t>, se prepararon sistemas</w:t>
      </w:r>
      <w:r w:rsidR="00D43C31">
        <w:t xml:space="preserve"> </w:t>
      </w:r>
      <w:r w:rsidR="00D43C31" w:rsidRPr="00B40477">
        <w:t>acuosos</w:t>
      </w:r>
      <w:r w:rsidR="004C7257" w:rsidRPr="00B40477">
        <w:t xml:space="preserve"> </w:t>
      </w:r>
      <w:r w:rsidR="00B056A8" w:rsidRPr="00B40477">
        <w:t>de BSA, GEL o WPI con glucosa o xilosa (</w:t>
      </w:r>
      <w:r w:rsidR="004C7257" w:rsidRPr="00B40477">
        <w:t>10%</w:t>
      </w:r>
      <w:r w:rsidR="00D43C31" w:rsidRPr="00B40477">
        <w:t>m/V</w:t>
      </w:r>
      <w:r w:rsidR="00B056A8" w:rsidRPr="00B40477">
        <w:t>)</w:t>
      </w:r>
      <w:r w:rsidR="004C7257" w:rsidRPr="00B40477">
        <w:t xml:space="preserve"> y proteína</w:t>
      </w:r>
      <w:r w:rsidR="00B056A8" w:rsidRPr="00B40477">
        <w:t xml:space="preserve"> (0,2% </w:t>
      </w:r>
      <w:r w:rsidR="00A85F0F" w:rsidRPr="00B40477">
        <w:t>o</w:t>
      </w:r>
      <w:r w:rsidR="00B056A8" w:rsidRPr="00B40477">
        <w:t xml:space="preserve"> 0,6%</w:t>
      </w:r>
      <w:r w:rsidR="00585438" w:rsidRPr="00B40477">
        <w:t xml:space="preserve"> m/v</w:t>
      </w:r>
      <w:r w:rsidR="00B056A8" w:rsidRPr="00B40477">
        <w:t xml:space="preserve">) </w:t>
      </w:r>
      <w:r w:rsidR="00D43C31" w:rsidRPr="00B40477">
        <w:t xml:space="preserve">en buffer PBS </w:t>
      </w:r>
      <w:r w:rsidR="00AD1816" w:rsidRPr="00B40477">
        <w:t>(</w:t>
      </w:r>
      <w:r w:rsidR="00D43C31" w:rsidRPr="00B40477">
        <w:t>pH</w:t>
      </w:r>
      <w:r w:rsidR="00B40477">
        <w:t xml:space="preserve"> </w:t>
      </w:r>
      <w:r w:rsidR="00D43C31" w:rsidRPr="00B40477">
        <w:t>= 7,50</w:t>
      </w:r>
      <w:r w:rsidR="00AD1816" w:rsidRPr="00B40477">
        <w:t>)</w:t>
      </w:r>
      <w:r w:rsidR="00D43C31" w:rsidRPr="00B40477">
        <w:t xml:space="preserve">. </w:t>
      </w:r>
      <w:r w:rsidR="00913D48" w:rsidRPr="00B40477">
        <w:t>A</w:t>
      </w:r>
      <w:r w:rsidR="004C7257" w:rsidRPr="00B40477">
        <w:t xml:space="preserve">lícuotas </w:t>
      </w:r>
      <w:r w:rsidR="00913D48" w:rsidRPr="00B40477">
        <w:t xml:space="preserve">de estos sistemas </w:t>
      </w:r>
      <w:r w:rsidR="004C7257" w:rsidRPr="00B40477">
        <w:t xml:space="preserve">se </w:t>
      </w:r>
      <w:r w:rsidR="00913D48" w:rsidRPr="00B40477">
        <w:t>sometieron</w:t>
      </w:r>
      <w:r w:rsidR="00913D48">
        <w:t xml:space="preserve"> a tratamiento</w:t>
      </w:r>
      <w:r w:rsidR="00AD1816">
        <w:t xml:space="preserve"> térmico (</w:t>
      </w:r>
      <w:r w:rsidR="004C7257" w:rsidRPr="00197F7A">
        <w:t>55ºC</w:t>
      </w:r>
      <w:r w:rsidR="00AD1816">
        <w:t>)</w:t>
      </w:r>
      <w:r w:rsidR="009734B0">
        <w:t>,</w:t>
      </w:r>
      <w:r w:rsidR="00913D48">
        <w:t xml:space="preserve"> </w:t>
      </w:r>
      <w:r w:rsidR="00F27BD3">
        <w:t>retirándose</w:t>
      </w:r>
      <w:r w:rsidR="00913D48">
        <w:t xml:space="preserve"> a</w:t>
      </w:r>
      <w:r w:rsidR="003352D1" w:rsidRPr="00197F7A">
        <w:t xml:space="preserve"> distintos tiempos</w:t>
      </w:r>
      <w:r w:rsidR="00D43C31">
        <w:t xml:space="preserve">. </w:t>
      </w:r>
      <w:r w:rsidR="00713E00">
        <w:t>Se midieron las</w:t>
      </w:r>
      <w:r w:rsidR="00D43C31">
        <w:t xml:space="preserve"> absorbancia</w:t>
      </w:r>
      <w:r w:rsidR="00713E00">
        <w:t>s</w:t>
      </w:r>
      <w:r w:rsidR="00D43C31">
        <w:t xml:space="preserve"> a 294</w:t>
      </w:r>
      <w:r w:rsidR="00F27BD3">
        <w:t xml:space="preserve"> </w:t>
      </w:r>
      <w:r w:rsidR="00D43C31">
        <w:t>nm (</w:t>
      </w:r>
      <w:r w:rsidR="00713E00">
        <w:t>productos intermedios</w:t>
      </w:r>
      <w:r w:rsidR="00913D48">
        <w:t>)</w:t>
      </w:r>
      <w:r w:rsidR="00D43C31">
        <w:t xml:space="preserve"> y a 420</w:t>
      </w:r>
      <w:r w:rsidR="00F27BD3">
        <w:t xml:space="preserve"> </w:t>
      </w:r>
      <w:r w:rsidR="00D43C31">
        <w:t>nm (productos finales</w:t>
      </w:r>
      <w:r w:rsidR="00713E00">
        <w:t>),</w:t>
      </w:r>
      <w:r w:rsidR="003F4892">
        <w:t xml:space="preserve"> y</w:t>
      </w:r>
      <w:r w:rsidR="00D43C31">
        <w:t xml:space="preserve"> la intensidad de fluorescencia (excitación</w:t>
      </w:r>
      <w:r w:rsidR="00F27BD3">
        <w:t xml:space="preserve"> a </w:t>
      </w:r>
      <w:r w:rsidR="00D43C31">
        <w:t>375</w:t>
      </w:r>
      <w:r w:rsidR="00F27BD3">
        <w:t xml:space="preserve"> </w:t>
      </w:r>
      <w:r w:rsidR="00D43C31">
        <w:t>nm</w:t>
      </w:r>
      <w:r w:rsidR="00F27BD3">
        <w:t>;</w:t>
      </w:r>
      <w:r w:rsidR="00D43C31">
        <w:t xml:space="preserve"> </w:t>
      </w:r>
      <w:r w:rsidR="00D43C31" w:rsidRPr="00B40477">
        <w:t>emisión</w:t>
      </w:r>
      <w:r w:rsidR="00F27BD3" w:rsidRPr="00B40477">
        <w:t xml:space="preserve"> a</w:t>
      </w:r>
      <w:r w:rsidR="00D43C31" w:rsidRPr="00B40477">
        <w:t xml:space="preserve"> 4</w:t>
      </w:r>
      <w:r w:rsidR="003F4892" w:rsidRPr="00B40477">
        <w:t>40</w:t>
      </w:r>
      <w:r w:rsidR="00F27BD3" w:rsidRPr="00B40477">
        <w:t xml:space="preserve"> </w:t>
      </w:r>
      <w:r w:rsidR="00D43C31" w:rsidRPr="00B40477">
        <w:t xml:space="preserve">nm), </w:t>
      </w:r>
      <w:r w:rsidR="003F4892" w:rsidRPr="00B40477">
        <w:t xml:space="preserve">característicos de productos </w:t>
      </w:r>
      <w:r w:rsidR="00D43C31" w:rsidRPr="00B40477">
        <w:t xml:space="preserve">de la </w:t>
      </w:r>
      <w:r w:rsidR="003352D1" w:rsidRPr="00B40477">
        <w:t xml:space="preserve">modificación covalente por </w:t>
      </w:r>
      <w:r w:rsidR="00F27BD3" w:rsidRPr="00B40477">
        <w:t>RM</w:t>
      </w:r>
      <w:r w:rsidR="00D43C31" w:rsidRPr="00B40477">
        <w:t>.</w:t>
      </w:r>
      <w:r w:rsidR="001C7D6A" w:rsidRPr="00B40477">
        <w:t xml:space="preserve"> </w:t>
      </w:r>
      <w:r w:rsidR="00913D48" w:rsidRPr="00B40477">
        <w:t>En los sistemas líquidos</w:t>
      </w:r>
      <w:r w:rsidR="00B40477" w:rsidRPr="00B40477">
        <w:t>,</w:t>
      </w:r>
      <w:r w:rsidR="00913D48" w:rsidRPr="00B40477">
        <w:t xml:space="preserve"> los marcadores tuvieron un perfil paralelo</w:t>
      </w:r>
      <w:r w:rsidR="00A22517" w:rsidRPr="00B40477">
        <w:t xml:space="preserve"> aumentado su intensidad con el tiempo de calentamiento</w:t>
      </w:r>
      <w:r w:rsidR="00913D48" w:rsidRPr="00B40477">
        <w:t xml:space="preserve">. Se observó menor reactividad en </w:t>
      </w:r>
      <w:r w:rsidR="00F27BD3" w:rsidRPr="00B40477">
        <w:t xml:space="preserve">GEL </w:t>
      </w:r>
      <w:r w:rsidR="00913D48" w:rsidRPr="00B40477">
        <w:t>que en BSA</w:t>
      </w:r>
      <w:r w:rsidR="00AD1816" w:rsidRPr="00B40477">
        <w:t xml:space="preserve"> y</w:t>
      </w:r>
      <w:r w:rsidR="00913D48" w:rsidRPr="00B40477">
        <w:t xml:space="preserve"> </w:t>
      </w:r>
      <w:r w:rsidR="00281C35" w:rsidRPr="00B40477">
        <w:t xml:space="preserve">WPI tuvo la mayor reactividad en cuanto a la formación de intermediarios de </w:t>
      </w:r>
      <w:r w:rsidR="00B40477">
        <w:t>glicación</w:t>
      </w:r>
      <w:r w:rsidR="00281C35" w:rsidRPr="00B40477">
        <w:t xml:space="preserve">. </w:t>
      </w:r>
      <w:r w:rsidR="00D43C31" w:rsidRPr="00B40477">
        <w:t xml:space="preserve">Para caracterizar la </w:t>
      </w:r>
      <w:r w:rsidR="00320AFA" w:rsidRPr="00B40477">
        <w:t>interacción</w:t>
      </w:r>
      <w:r w:rsidR="00D43C31" w:rsidRPr="00B40477">
        <w:t xml:space="preserve"> de GLIA, GEL</w:t>
      </w:r>
      <w:r w:rsidR="00D43C31">
        <w:t xml:space="preserve"> o WPI con </w:t>
      </w:r>
      <w:r w:rsidR="00320AFA">
        <w:t>aromas (</w:t>
      </w:r>
      <w:r w:rsidR="003352D1">
        <w:t>citral, cinamaldehído y</w:t>
      </w:r>
      <w:r w:rsidR="00D43C31">
        <w:t xml:space="preserve"> vainillina</w:t>
      </w:r>
      <w:r w:rsidR="00320AFA">
        <w:t>)</w:t>
      </w:r>
      <w:r w:rsidR="00D43C31">
        <w:t>, se colocó</w:t>
      </w:r>
      <w:r w:rsidR="00B056A8" w:rsidRPr="00B056A8">
        <w:t xml:space="preserve"> </w:t>
      </w:r>
      <w:r w:rsidR="00B056A8">
        <w:t xml:space="preserve">una fina capa de </w:t>
      </w:r>
      <w:r w:rsidR="00B056A8" w:rsidRPr="00B40477">
        <w:t>proteína</w:t>
      </w:r>
      <w:r w:rsidR="005C1917" w:rsidRPr="00B40477">
        <w:t xml:space="preserve"> (1</w:t>
      </w:r>
      <w:r w:rsidR="00F27BD3" w:rsidRPr="00B40477">
        <w:t xml:space="preserve"> a 1,5 </w:t>
      </w:r>
      <w:r w:rsidR="005C1917" w:rsidRPr="00B40477">
        <w:t>g)</w:t>
      </w:r>
      <w:r w:rsidR="00B056A8" w:rsidRPr="00B40477">
        <w:t xml:space="preserve"> </w:t>
      </w:r>
      <w:r w:rsidR="003352D1" w:rsidRPr="00B40477">
        <w:t>en</w:t>
      </w:r>
      <w:r w:rsidR="003352D1">
        <w:t xml:space="preserve"> estado sólido</w:t>
      </w:r>
      <w:r w:rsidR="00B40477">
        <w:t>,</w:t>
      </w:r>
      <w:r w:rsidR="00B056A8">
        <w:t xml:space="preserve"> en contacto con una atmósfera saturada de cada aldehído volátil</w:t>
      </w:r>
      <w:r w:rsidR="00F27BD3">
        <w:t>.</w:t>
      </w:r>
      <w:r w:rsidR="00B056A8">
        <w:t xml:space="preserve"> Los controles consistieron en las proteínas en ausencia del volátil. </w:t>
      </w:r>
      <w:r w:rsidR="00B056A8" w:rsidRPr="00B40477">
        <w:t>Luego de</w:t>
      </w:r>
      <w:r w:rsidR="00F27BD3" w:rsidRPr="00B40477">
        <w:t xml:space="preserve"> un almacenamiento en envases herméticos </w:t>
      </w:r>
      <w:r w:rsidR="00AD1816" w:rsidRPr="00B40477">
        <w:t xml:space="preserve">de </w:t>
      </w:r>
      <w:r w:rsidR="001C7D6A" w:rsidRPr="00B40477">
        <w:t>60 d</w:t>
      </w:r>
      <w:r w:rsidR="00EB2196">
        <w:t>ías</w:t>
      </w:r>
      <w:r w:rsidR="001C7D6A" w:rsidRPr="00B40477">
        <w:t xml:space="preserve"> </w:t>
      </w:r>
      <w:r w:rsidR="005C1917" w:rsidRPr="00B40477">
        <w:t>a 25ºC</w:t>
      </w:r>
      <w:r w:rsidR="00B40477">
        <w:t>,</w:t>
      </w:r>
      <w:r w:rsidR="005C1917" w:rsidRPr="00B40477">
        <w:t xml:space="preserve"> </w:t>
      </w:r>
      <w:r w:rsidR="00B056A8" w:rsidRPr="00B40477">
        <w:t>s</w:t>
      </w:r>
      <w:r w:rsidR="00492E59" w:rsidRPr="00B40477">
        <w:t xml:space="preserve">e </w:t>
      </w:r>
      <w:r w:rsidR="00B056A8" w:rsidRPr="00B40477">
        <w:t>caracterizó l</w:t>
      </w:r>
      <w:r w:rsidR="00492E59" w:rsidRPr="00B40477">
        <w:t>a interacción de las distint</w:t>
      </w:r>
      <w:r w:rsidR="00B056A8" w:rsidRPr="00B40477">
        <w:t xml:space="preserve">as proteínas con cada aldehído </w:t>
      </w:r>
      <w:r w:rsidR="00492E59" w:rsidRPr="00B40477">
        <w:t>mediante</w:t>
      </w:r>
      <w:r w:rsidR="00492E59">
        <w:t xml:space="preserve"> FTIR</w:t>
      </w:r>
      <w:r w:rsidR="005C1917">
        <w:t>-</w:t>
      </w:r>
      <w:r w:rsidR="005C1917" w:rsidRPr="00B40477">
        <w:t>ATR</w:t>
      </w:r>
      <w:r w:rsidR="00492E59" w:rsidRPr="00B40477">
        <w:t xml:space="preserve">. </w:t>
      </w:r>
      <w:r w:rsidR="00F27BD3" w:rsidRPr="00B40477">
        <w:t>Del análisis de los espectros, s</w:t>
      </w:r>
      <w:r w:rsidR="00492E59" w:rsidRPr="00B40477">
        <w:t xml:space="preserve">e </w:t>
      </w:r>
      <w:r w:rsidR="00B033DA" w:rsidRPr="00B40477">
        <w:t>observó que la presencia de los aromas estudiados</w:t>
      </w:r>
      <w:r w:rsidR="00885C0C">
        <w:t xml:space="preserve">, </w:t>
      </w:r>
      <w:r w:rsidR="00745F9E" w:rsidRPr="00B40477">
        <w:t>principalmente la vainillina,</w:t>
      </w:r>
      <w:r w:rsidR="00492E59" w:rsidRPr="00B40477">
        <w:t xml:space="preserve"> generó diferencias respecto de los sistemas control en cuanto a</w:t>
      </w:r>
      <w:r w:rsidR="005C1917" w:rsidRPr="00B40477">
        <w:t xml:space="preserve"> la relación de las intensidades de </w:t>
      </w:r>
      <w:r w:rsidR="005C1917" w:rsidRPr="00B40477">
        <w:lastRenderedPageBreak/>
        <w:t>las bandas 1550</w:t>
      </w:r>
      <w:r w:rsidR="00885C0C">
        <w:t xml:space="preserve"> </w:t>
      </w:r>
      <w:r w:rsidR="001D1CA0" w:rsidRPr="00B40477">
        <w:t>cm</w:t>
      </w:r>
      <w:r w:rsidR="001D1CA0" w:rsidRPr="00B40477">
        <w:rPr>
          <w:vertAlign w:val="superscript"/>
        </w:rPr>
        <w:t>-1</w:t>
      </w:r>
      <w:r w:rsidR="005C1917" w:rsidRPr="00B40477">
        <w:t>/1632</w:t>
      </w:r>
      <w:r w:rsidR="00885C0C">
        <w:t xml:space="preserve"> </w:t>
      </w:r>
      <w:r w:rsidR="001D1CA0" w:rsidRPr="00B40477">
        <w:t>cm</w:t>
      </w:r>
      <w:r w:rsidR="001D1CA0" w:rsidRPr="00B40477">
        <w:rPr>
          <w:vertAlign w:val="superscript"/>
        </w:rPr>
        <w:t>-1</w:t>
      </w:r>
      <w:r w:rsidR="001D1CA0" w:rsidRPr="00B40477">
        <w:t xml:space="preserve"> </w:t>
      </w:r>
      <w:r w:rsidR="005C1917" w:rsidRPr="00B40477">
        <w:t>(amida II/amida</w:t>
      </w:r>
      <w:r w:rsidR="001D1CA0" w:rsidRPr="00B40477">
        <w:t xml:space="preserve"> </w:t>
      </w:r>
      <w:r w:rsidR="005C1917" w:rsidRPr="00B40477">
        <w:t>I)</w:t>
      </w:r>
      <w:r w:rsidR="001D1CA0" w:rsidRPr="00B40477">
        <w:t>;1337</w:t>
      </w:r>
      <w:r w:rsidR="00885C0C">
        <w:t xml:space="preserve"> </w:t>
      </w:r>
      <w:r w:rsidR="001D1CA0" w:rsidRPr="00B40477">
        <w:t>cm</w:t>
      </w:r>
      <w:r w:rsidR="001D1CA0" w:rsidRPr="00B40477">
        <w:rPr>
          <w:vertAlign w:val="superscript"/>
        </w:rPr>
        <w:t>-1</w:t>
      </w:r>
      <w:r w:rsidR="001D1CA0" w:rsidRPr="00B40477">
        <w:t>/1454</w:t>
      </w:r>
      <w:r w:rsidR="00885C0C">
        <w:t xml:space="preserve"> </w:t>
      </w:r>
      <w:r w:rsidR="001D1CA0" w:rsidRPr="00B40477">
        <w:t>cm</w:t>
      </w:r>
      <w:r w:rsidR="001D1CA0" w:rsidRPr="00B40477">
        <w:rPr>
          <w:vertAlign w:val="superscript"/>
        </w:rPr>
        <w:t>-1</w:t>
      </w:r>
      <w:r w:rsidR="001D1CA0" w:rsidRPr="00B40477">
        <w:t xml:space="preserve"> (amida</w:t>
      </w:r>
      <w:r w:rsidR="00F27BD3" w:rsidRPr="00B40477">
        <w:t xml:space="preserve"> </w:t>
      </w:r>
      <w:r w:rsidR="001D1CA0" w:rsidRPr="00B40477">
        <w:t>III/referencia) y a la aparición de bandas a 1240</w:t>
      </w:r>
      <w:r w:rsidR="00885C0C">
        <w:t xml:space="preserve"> </w:t>
      </w:r>
      <w:r w:rsidR="001D1CA0" w:rsidRPr="00B40477">
        <w:t>cm</w:t>
      </w:r>
      <w:r w:rsidR="001D1CA0" w:rsidRPr="00B40477">
        <w:rPr>
          <w:vertAlign w:val="superscript"/>
        </w:rPr>
        <w:t>-1</w:t>
      </w:r>
      <w:r w:rsidR="00B40477">
        <w:t xml:space="preserve">, </w:t>
      </w:r>
      <w:r w:rsidR="00AD1816" w:rsidRPr="00B40477">
        <w:t xml:space="preserve">probablemente </w:t>
      </w:r>
      <w:r w:rsidR="001D1CA0" w:rsidRPr="00B40477">
        <w:t>asoci</w:t>
      </w:r>
      <w:r w:rsidR="007B1585">
        <w:t xml:space="preserve">adas a productos iniciales de </w:t>
      </w:r>
      <w:r w:rsidR="001D1CA0" w:rsidRPr="00B40477">
        <w:t xml:space="preserve">glicación. Se realizó también </w:t>
      </w:r>
      <w:r w:rsidR="00745F9E" w:rsidRPr="00B40477">
        <w:t xml:space="preserve">un </w:t>
      </w:r>
      <w:r w:rsidR="001D1CA0" w:rsidRPr="00B40477">
        <w:t xml:space="preserve">análisis térmico mediante DSC </w:t>
      </w:r>
      <w:r w:rsidR="00745F9E" w:rsidRPr="00B40477">
        <w:t>(</w:t>
      </w:r>
      <w:r w:rsidR="00AD1816" w:rsidRPr="00B40477">
        <w:t xml:space="preserve">barridos </w:t>
      </w:r>
      <w:r w:rsidR="001D1CA0" w:rsidRPr="00B40477">
        <w:t>-20 a 130 °C</w:t>
      </w:r>
      <w:r w:rsidR="001D1CA0">
        <w:t>, a 10 °C/min</w:t>
      </w:r>
      <w:r w:rsidR="00745F9E">
        <w:t>)</w:t>
      </w:r>
      <w:r w:rsidR="001D1CA0">
        <w:t>.</w:t>
      </w:r>
      <w:r w:rsidR="009734B0">
        <w:t xml:space="preserve"> La v</w:t>
      </w:r>
      <w:r w:rsidR="003352D1">
        <w:t>ainillina produjo los mayores cambios</w:t>
      </w:r>
      <w:r w:rsidR="00F36D7C" w:rsidRPr="00F36D7C">
        <w:t xml:space="preserve"> </w:t>
      </w:r>
      <w:r w:rsidR="00F36D7C">
        <w:t>en aspectos cinéticos y termodinámicos</w:t>
      </w:r>
      <w:r w:rsidR="003352D1">
        <w:t xml:space="preserve">, aumentando la </w:t>
      </w:r>
      <w:r w:rsidR="003352D1" w:rsidRPr="00B40477">
        <w:t>temperatura y la entalpía de desnaturalización</w:t>
      </w:r>
      <w:r w:rsidR="00197F7A" w:rsidRPr="00B40477">
        <w:t xml:space="preserve"> de WPI</w:t>
      </w:r>
      <w:r w:rsidR="00F36D7C" w:rsidRPr="00B40477">
        <w:t xml:space="preserve"> y también los mayores cambios de intensidad de las bandas FT-IR correspondientes a amida. </w:t>
      </w:r>
      <w:r w:rsidR="00197F7A" w:rsidRPr="00B40477">
        <w:t xml:space="preserve"> </w:t>
      </w:r>
      <w:r w:rsidR="00F36D7C" w:rsidRPr="00B40477">
        <w:t>E</w:t>
      </w:r>
      <w:r w:rsidR="00197F7A" w:rsidRPr="00B40477">
        <w:t xml:space="preserve">l efecto contrario </w:t>
      </w:r>
      <w:r w:rsidR="00F36D7C" w:rsidRPr="00B40477">
        <w:t xml:space="preserve">se observó </w:t>
      </w:r>
      <w:r w:rsidR="00197F7A" w:rsidRPr="00B40477">
        <w:t xml:space="preserve">en gliadina y </w:t>
      </w:r>
      <w:r w:rsidR="00F36D7C" w:rsidRPr="00B40477">
        <w:t xml:space="preserve">tanto </w:t>
      </w:r>
      <w:r w:rsidR="00197F7A" w:rsidRPr="00B40477">
        <w:t>el cinamaldehído</w:t>
      </w:r>
      <w:r w:rsidR="00F36D7C" w:rsidRPr="00B40477">
        <w:t xml:space="preserve"> como el citral</w:t>
      </w:r>
      <w:r w:rsidR="00197F7A" w:rsidRPr="00B40477">
        <w:t xml:space="preserve"> aceler</w:t>
      </w:r>
      <w:r w:rsidR="00F36D7C" w:rsidRPr="00B40477">
        <w:t xml:space="preserve">aron la desnaturalización, sin mostrar cambios apreciables en las bandas amida. </w:t>
      </w:r>
      <w:r w:rsidR="003F4892" w:rsidRPr="00B40477">
        <w:t xml:space="preserve"> </w:t>
      </w:r>
      <w:r w:rsidR="00081274" w:rsidRPr="00B40477">
        <w:t>Est</w:t>
      </w:r>
      <w:r w:rsidR="00745F9E" w:rsidRPr="00B40477">
        <w:t>os</w:t>
      </w:r>
      <w:r w:rsidR="00081274" w:rsidRPr="00B40477">
        <w:t xml:space="preserve"> </w:t>
      </w:r>
      <w:r w:rsidR="00F36D7C" w:rsidRPr="00B40477">
        <w:t>tipo</w:t>
      </w:r>
      <w:r w:rsidR="00745F9E" w:rsidRPr="00B40477">
        <w:t>s</w:t>
      </w:r>
      <w:r w:rsidR="00F36D7C" w:rsidRPr="00B40477">
        <w:t xml:space="preserve"> de análisis </w:t>
      </w:r>
      <w:r w:rsidR="00745F9E" w:rsidRPr="00B40477">
        <w:t xml:space="preserve">son </w:t>
      </w:r>
      <w:r w:rsidR="00081274" w:rsidRPr="00B40477">
        <w:t xml:space="preserve">de fundamental importancia al </w:t>
      </w:r>
      <w:r w:rsidR="00F36D7C" w:rsidRPr="00B40477">
        <w:t>seleccionar proteína</w:t>
      </w:r>
      <w:r w:rsidR="007B1453" w:rsidRPr="00B40477">
        <w:t>s</w:t>
      </w:r>
      <w:r w:rsidR="00F36D7C" w:rsidRPr="00B40477">
        <w:t xml:space="preserve"> </w:t>
      </w:r>
      <w:r w:rsidR="00745F9E" w:rsidRPr="00B40477">
        <w:t xml:space="preserve">y aromas </w:t>
      </w:r>
      <w:r w:rsidR="00F36D7C" w:rsidRPr="00B40477">
        <w:t>para una formulación o predecir sus cambios en el proceso y almacenamiento</w:t>
      </w:r>
      <w:r w:rsidR="003F4892" w:rsidRPr="00B40477">
        <w:t xml:space="preserve"> de alimentos</w:t>
      </w:r>
      <w:r w:rsidR="00081274" w:rsidRPr="00B40477">
        <w:t>.</w:t>
      </w:r>
      <w:r w:rsidR="008F192C">
        <w:t xml:space="preserve"> </w:t>
      </w:r>
    </w:p>
    <w:p w14:paraId="2F585886" w14:textId="77777777" w:rsidR="00745F9E" w:rsidRDefault="00745F9E" w:rsidP="00745F9E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highlight w:val="yellow"/>
        </w:rPr>
      </w:pPr>
    </w:p>
    <w:p w14:paraId="1864F48B" w14:textId="4E2423FC" w:rsidR="00745F9E" w:rsidRDefault="00745F9E" w:rsidP="00745F9E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</w:rPr>
      </w:pPr>
      <w:r w:rsidRPr="00B40477">
        <w:rPr>
          <w:rFonts w:ascii="Arial" w:hAnsi="Arial" w:cs="Arial"/>
        </w:rPr>
        <w:t>Palabras claves: glicación, aromas, FTIR, Fluorescencia, DSC</w:t>
      </w:r>
    </w:p>
    <w:p w14:paraId="3798E54B" w14:textId="77777777" w:rsidR="003F4892" w:rsidRPr="00745F9E" w:rsidRDefault="003F4892">
      <w:pPr>
        <w:spacing w:after="0" w:line="240" w:lineRule="auto"/>
        <w:ind w:left="0" w:hanging="2"/>
        <w:rPr>
          <w:lang w:val="es-ES"/>
        </w:rPr>
      </w:pPr>
    </w:p>
    <w:p w14:paraId="7FA14AB4" w14:textId="77777777" w:rsidR="003F4892" w:rsidRPr="003F4892" w:rsidRDefault="003F4892" w:rsidP="003F4892">
      <w:pPr>
        <w:spacing w:after="0" w:line="240" w:lineRule="auto"/>
        <w:ind w:left="0" w:hanging="2"/>
      </w:pPr>
      <w:r w:rsidRPr="003F4892">
        <w:t>Fuentes de financiamiento PICT 2018-01822; UBACYT 20020170100459BA</w:t>
      </w:r>
    </w:p>
    <w:p w14:paraId="69BBE123" w14:textId="36134A37" w:rsidR="00D771B7" w:rsidRPr="003F4892" w:rsidRDefault="00A22517" w:rsidP="003F4892">
      <w:pPr>
        <w:spacing w:after="0" w:line="240" w:lineRule="auto"/>
        <w:ind w:left="0" w:hanging="2"/>
      </w:pPr>
      <w:r>
        <w:t>y</w:t>
      </w:r>
      <w:r w:rsidR="003F4892" w:rsidRPr="003F4892">
        <w:t xml:space="preserve"> 20020190200402BA</w:t>
      </w:r>
      <w:r w:rsidRPr="00A22517">
        <w:t xml:space="preserve"> </w:t>
      </w:r>
    </w:p>
    <w:p w14:paraId="67B8DE65" w14:textId="77777777" w:rsidR="00D771B7" w:rsidRPr="00897003" w:rsidRDefault="00D771B7">
      <w:pPr>
        <w:spacing w:after="0" w:line="240" w:lineRule="auto"/>
        <w:ind w:left="0" w:hanging="2"/>
        <w:rPr>
          <w:color w:val="FF0000"/>
        </w:rPr>
      </w:pPr>
    </w:p>
    <w:p w14:paraId="3A38AAFF" w14:textId="77777777" w:rsidR="00D771B7" w:rsidRPr="00897003" w:rsidRDefault="00D771B7">
      <w:pPr>
        <w:spacing w:after="0" w:line="240" w:lineRule="auto"/>
        <w:ind w:left="0" w:hanging="2"/>
        <w:rPr>
          <w:color w:val="FF0000"/>
        </w:rPr>
      </w:pPr>
    </w:p>
    <w:p w14:paraId="2B04DE77" w14:textId="77777777" w:rsidR="00D771B7" w:rsidRDefault="00D771B7">
      <w:pPr>
        <w:spacing w:after="0" w:line="240" w:lineRule="auto"/>
        <w:ind w:left="0" w:hanging="2"/>
      </w:pPr>
    </w:p>
    <w:sectPr w:rsidR="00D771B7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12AA" w14:textId="77777777" w:rsidR="000A7FB3" w:rsidRDefault="000A7F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89E842" w14:textId="77777777" w:rsidR="000A7FB3" w:rsidRDefault="000A7F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F771" w14:textId="77777777" w:rsidR="000A7FB3" w:rsidRDefault="000A7F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7B259C" w14:textId="77777777" w:rsidR="000A7FB3" w:rsidRDefault="000A7F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C6A3" w14:textId="77777777" w:rsidR="00D771B7" w:rsidRDefault="00AC0F4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ACD7830" wp14:editId="2788A66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5A8"/>
    <w:multiLevelType w:val="hybridMultilevel"/>
    <w:tmpl w:val="54D2753A"/>
    <w:lvl w:ilvl="0" w:tplc="089CAE5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B7"/>
    <w:rsid w:val="000316FE"/>
    <w:rsid w:val="00081274"/>
    <w:rsid w:val="000A7FB3"/>
    <w:rsid w:val="000D5E8C"/>
    <w:rsid w:val="000F4520"/>
    <w:rsid w:val="00197F7A"/>
    <w:rsid w:val="001C7D6A"/>
    <w:rsid w:val="001D1CA0"/>
    <w:rsid w:val="00281C35"/>
    <w:rsid w:val="002C627A"/>
    <w:rsid w:val="00320AFA"/>
    <w:rsid w:val="003352D1"/>
    <w:rsid w:val="003F4892"/>
    <w:rsid w:val="00492E59"/>
    <w:rsid w:val="004C7257"/>
    <w:rsid w:val="005166F8"/>
    <w:rsid w:val="00585438"/>
    <w:rsid w:val="005C1917"/>
    <w:rsid w:val="00611011"/>
    <w:rsid w:val="00651EC7"/>
    <w:rsid w:val="006A5170"/>
    <w:rsid w:val="006F5B25"/>
    <w:rsid w:val="00713E00"/>
    <w:rsid w:val="00745F9E"/>
    <w:rsid w:val="007B1453"/>
    <w:rsid w:val="007B1585"/>
    <w:rsid w:val="00885C0C"/>
    <w:rsid w:val="00897003"/>
    <w:rsid w:val="008F192C"/>
    <w:rsid w:val="00913D48"/>
    <w:rsid w:val="0094248D"/>
    <w:rsid w:val="00970AE6"/>
    <w:rsid w:val="009734B0"/>
    <w:rsid w:val="009C444B"/>
    <w:rsid w:val="00A22517"/>
    <w:rsid w:val="00A85F0F"/>
    <w:rsid w:val="00AC0F4D"/>
    <w:rsid w:val="00AD1816"/>
    <w:rsid w:val="00B033DA"/>
    <w:rsid w:val="00B056A8"/>
    <w:rsid w:val="00B31F56"/>
    <w:rsid w:val="00B40477"/>
    <w:rsid w:val="00C167AB"/>
    <w:rsid w:val="00CE61D0"/>
    <w:rsid w:val="00D423D1"/>
    <w:rsid w:val="00D43C31"/>
    <w:rsid w:val="00D44479"/>
    <w:rsid w:val="00D55C0B"/>
    <w:rsid w:val="00D771B7"/>
    <w:rsid w:val="00EB2196"/>
    <w:rsid w:val="00F27BD3"/>
    <w:rsid w:val="00F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A08"/>
  <w15:docId w15:val="{5FC39218-4785-45E0-9E9E-4858D81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C444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renaspe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A73E78-23DF-4F88-82AB-5F171096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Lore</cp:lastModifiedBy>
  <cp:revision>16</cp:revision>
  <cp:lastPrinted>2022-07-01T18:08:00Z</cp:lastPrinted>
  <dcterms:created xsi:type="dcterms:W3CDTF">2022-07-01T14:11:00Z</dcterms:created>
  <dcterms:modified xsi:type="dcterms:W3CDTF">2022-07-01T18:10:00Z</dcterms:modified>
</cp:coreProperties>
</file>