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536EF" w14:textId="77777777" w:rsidR="00294421" w:rsidRPr="006111E3" w:rsidRDefault="00B07F83" w:rsidP="006111E3">
      <w:pPr>
        <w:ind w:left="0" w:hanging="2"/>
        <w:jc w:val="center"/>
        <w:rPr>
          <w:b/>
        </w:rPr>
      </w:pPr>
      <w:r w:rsidRPr="00CB7214">
        <w:rPr>
          <w:b/>
        </w:rPr>
        <w:t xml:space="preserve">Métodos de conservación de </w:t>
      </w:r>
      <w:proofErr w:type="spellStart"/>
      <w:r w:rsidRPr="00CB7214">
        <w:rPr>
          <w:b/>
          <w:i/>
        </w:rPr>
        <w:t>Syzygium</w:t>
      </w:r>
      <w:proofErr w:type="spellEnd"/>
      <w:r w:rsidRPr="00CB7214">
        <w:rPr>
          <w:b/>
          <w:i/>
        </w:rPr>
        <w:t xml:space="preserve"> </w:t>
      </w:r>
      <w:proofErr w:type="spellStart"/>
      <w:r w:rsidRPr="00CB7214">
        <w:rPr>
          <w:b/>
          <w:i/>
        </w:rPr>
        <w:t>cumini</w:t>
      </w:r>
      <w:proofErr w:type="spellEnd"/>
      <w:r w:rsidRPr="00CB7214">
        <w:rPr>
          <w:b/>
        </w:rPr>
        <w:t>. Impacto sobre el contenido de bioactivos, la capacidad antioxidante y el color</w:t>
      </w:r>
      <w:r w:rsidRPr="00CB7214">
        <w:rPr>
          <w:b/>
          <w:i/>
        </w:rPr>
        <w:t>.</w:t>
      </w:r>
    </w:p>
    <w:p w14:paraId="32394571" w14:textId="77777777" w:rsidR="00294421" w:rsidRDefault="00706C37">
      <w:pPr>
        <w:spacing w:after="0" w:line="240" w:lineRule="auto"/>
        <w:ind w:left="0" w:hanging="2"/>
        <w:jc w:val="center"/>
      </w:pPr>
      <w:r>
        <w:t>Fernández</w:t>
      </w:r>
      <w:r w:rsidR="007447BE">
        <w:t xml:space="preserve"> AB (1,2), Vasile FE (</w:t>
      </w:r>
      <w:r w:rsidR="00166F38">
        <w:t>2</w:t>
      </w:r>
      <w:r w:rsidR="005549D4">
        <w:t>)</w:t>
      </w:r>
      <w:r w:rsidR="00166F38">
        <w:t>, Mazzobre MF (1</w:t>
      </w:r>
      <w:r w:rsidR="007447BE">
        <w:t>)</w:t>
      </w:r>
    </w:p>
    <w:p w14:paraId="5A29D8FD" w14:textId="77777777" w:rsidR="00294421" w:rsidRDefault="00294421">
      <w:pPr>
        <w:spacing w:after="0" w:line="240" w:lineRule="auto"/>
        <w:ind w:left="0" w:hanging="2"/>
        <w:jc w:val="center"/>
      </w:pPr>
    </w:p>
    <w:p w14:paraId="186463BC" w14:textId="0BF55AAC" w:rsidR="007A68AB" w:rsidRDefault="007A68AB" w:rsidP="007A68AB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CONICET-Universidad de Buenos Aires, Instituto de Tecnología de Alimentos y Procesos Químicos (ITAPROQ), Buenos Aires, Argentina. </w:t>
      </w:r>
    </w:p>
    <w:p w14:paraId="605CFE33" w14:textId="330F651A" w:rsidR="00294421" w:rsidRDefault="005549D4" w:rsidP="00AE1310">
      <w:pPr>
        <w:tabs>
          <w:tab w:val="left" w:pos="426"/>
        </w:tabs>
        <w:spacing w:line="240" w:lineRule="auto"/>
        <w:ind w:left="0" w:hanging="2"/>
      </w:pPr>
      <w:r w:rsidRPr="00166F38">
        <w:t xml:space="preserve">(2) </w:t>
      </w:r>
      <w:r w:rsidR="00AE1310">
        <w:t>CONICET-</w:t>
      </w:r>
      <w:r w:rsidR="00166F38" w:rsidRPr="00166F38">
        <w:t xml:space="preserve">Universidad Nacional del Chaco Austral, </w:t>
      </w:r>
      <w:r w:rsidR="00AE1310" w:rsidRPr="00AE1310">
        <w:t>Instituto de Investigaciones en Procesos Tecnológicos Avanzados (INIPTA)</w:t>
      </w:r>
      <w:r w:rsidR="00166F38" w:rsidRPr="00166F38">
        <w:t>.</w:t>
      </w:r>
      <w:r w:rsidR="00166F38" w:rsidRPr="00166F38">
        <w:rPr>
          <w:rFonts w:eastAsia="Calibri"/>
        </w:rPr>
        <w:t xml:space="preserve"> Cdte. Fernández 755, Sáenz Peña, Chaco, Argentina.</w:t>
      </w:r>
    </w:p>
    <w:p w14:paraId="6A90DA9E" w14:textId="77777777" w:rsidR="00294421" w:rsidRDefault="005549D4" w:rsidP="007A68A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66F38">
        <w:rPr>
          <w:color w:val="000000"/>
        </w:rPr>
        <w:t xml:space="preserve"> afernandez@uncaus.edu.ar</w:t>
      </w:r>
      <w:r>
        <w:rPr>
          <w:color w:val="000000"/>
        </w:rPr>
        <w:tab/>
      </w:r>
    </w:p>
    <w:p w14:paraId="521FD569" w14:textId="77777777" w:rsidR="00294421" w:rsidRDefault="00294421">
      <w:pPr>
        <w:spacing w:after="0" w:line="240" w:lineRule="auto"/>
        <w:ind w:left="0" w:hanging="2"/>
      </w:pPr>
      <w:bookmarkStart w:id="0" w:name="_GoBack"/>
      <w:bookmarkEnd w:id="0"/>
    </w:p>
    <w:p w14:paraId="2A4AFA35" w14:textId="77777777" w:rsidR="00294421" w:rsidRDefault="005549D4">
      <w:pPr>
        <w:spacing w:after="0" w:line="240" w:lineRule="auto"/>
        <w:ind w:left="0" w:hanging="2"/>
      </w:pPr>
      <w:r>
        <w:t>RESUMEN</w:t>
      </w:r>
    </w:p>
    <w:p w14:paraId="196D8DA9" w14:textId="77777777" w:rsidR="00A0106F" w:rsidRDefault="00A0106F">
      <w:pPr>
        <w:spacing w:after="0" w:line="240" w:lineRule="auto"/>
        <w:ind w:left="0" w:hanging="2"/>
      </w:pPr>
    </w:p>
    <w:p w14:paraId="1AE04E09" w14:textId="1CB6A794" w:rsidR="00DE7DAA" w:rsidRDefault="007447BE" w:rsidP="00DC655A">
      <w:pPr>
        <w:spacing w:line="240" w:lineRule="auto"/>
        <w:ind w:leftChars="0" w:left="0" w:firstLineChars="0" w:firstLine="0"/>
        <w:rPr>
          <w:color w:val="C0504D" w:themeColor="accent2"/>
        </w:rPr>
      </w:pPr>
      <w:r w:rsidRPr="00E50BE5">
        <w:rPr>
          <w:lang w:eastAsia="es-ES"/>
        </w:rPr>
        <w:t xml:space="preserve">Las frutas </w:t>
      </w:r>
      <w:r w:rsidR="00B93439" w:rsidRPr="00E50BE5">
        <w:rPr>
          <w:lang w:eastAsia="es-ES"/>
        </w:rPr>
        <w:t xml:space="preserve">coloridas </w:t>
      </w:r>
      <w:r w:rsidRPr="00E50BE5">
        <w:rPr>
          <w:lang w:eastAsia="es-ES"/>
        </w:rPr>
        <w:t>son ricas en compuestos fenólicos</w:t>
      </w:r>
      <w:r w:rsidR="00A0106F" w:rsidRPr="00E50BE5">
        <w:rPr>
          <w:lang w:eastAsia="es-ES"/>
        </w:rPr>
        <w:t xml:space="preserve"> y pigmentos</w:t>
      </w:r>
      <w:r w:rsidR="00551684" w:rsidRPr="00E50BE5">
        <w:rPr>
          <w:lang w:eastAsia="es-ES"/>
        </w:rPr>
        <w:t>,</w:t>
      </w:r>
      <w:r w:rsidRPr="00E50BE5">
        <w:rPr>
          <w:lang w:eastAsia="es-ES"/>
        </w:rPr>
        <w:t xml:space="preserve"> </w:t>
      </w:r>
      <w:r w:rsidR="00551684" w:rsidRPr="00E50BE5">
        <w:rPr>
          <w:lang w:eastAsia="es-ES"/>
        </w:rPr>
        <w:t xml:space="preserve">cuya </w:t>
      </w:r>
      <w:r w:rsidR="00A0106F" w:rsidRPr="00E50BE5">
        <w:rPr>
          <w:lang w:eastAsia="es-ES"/>
        </w:rPr>
        <w:t xml:space="preserve">concentración y </w:t>
      </w:r>
      <w:r w:rsidRPr="00E50BE5">
        <w:rPr>
          <w:lang w:eastAsia="es-ES"/>
        </w:rPr>
        <w:t>actividad antioxidante</w:t>
      </w:r>
      <w:r w:rsidR="00845929" w:rsidRPr="00E50BE5">
        <w:rPr>
          <w:lang w:eastAsia="es-ES"/>
        </w:rPr>
        <w:t xml:space="preserve"> </w:t>
      </w:r>
      <w:r w:rsidR="00470C1D" w:rsidRPr="00E50BE5">
        <w:rPr>
          <w:lang w:eastAsia="es-ES"/>
        </w:rPr>
        <w:t xml:space="preserve">resultan </w:t>
      </w:r>
      <w:r w:rsidR="00B93439" w:rsidRPr="00E50BE5">
        <w:rPr>
          <w:lang w:eastAsia="es-ES"/>
        </w:rPr>
        <w:t xml:space="preserve">modificadas durante </w:t>
      </w:r>
      <w:r w:rsidR="00470C1D" w:rsidRPr="00E50BE5">
        <w:rPr>
          <w:lang w:eastAsia="es-ES"/>
        </w:rPr>
        <w:t>el</w:t>
      </w:r>
      <w:r w:rsidR="00B93439" w:rsidRPr="00E50BE5">
        <w:rPr>
          <w:lang w:eastAsia="es-ES"/>
        </w:rPr>
        <w:t xml:space="preserve"> procesamiento.</w:t>
      </w:r>
      <w:r w:rsidR="00470C1D" w:rsidRPr="00E50BE5">
        <w:rPr>
          <w:lang w:eastAsia="es-ES"/>
        </w:rPr>
        <w:t xml:space="preserve"> </w:t>
      </w:r>
      <w:r w:rsidR="007A68AB" w:rsidRPr="00CB57B9">
        <w:rPr>
          <w:lang w:eastAsia="es-ES"/>
        </w:rPr>
        <w:t>La retención de estos compuestos, de interés por las propiedades funcionales que aportan,</w:t>
      </w:r>
      <w:r w:rsidR="007A68AB">
        <w:rPr>
          <w:lang w:eastAsia="es-ES"/>
        </w:rPr>
        <w:t xml:space="preserve"> c</w:t>
      </w:r>
      <w:r w:rsidR="00470C1D" w:rsidRPr="00E50BE5">
        <w:rPr>
          <w:lang w:eastAsia="es-ES"/>
        </w:rPr>
        <w:t xml:space="preserve">onstituye un desafío, especialmente cuando se trata de </w:t>
      </w:r>
      <w:r w:rsidR="00916093">
        <w:rPr>
          <w:lang w:eastAsia="es-ES"/>
        </w:rPr>
        <w:t xml:space="preserve">frutos </w:t>
      </w:r>
      <w:r w:rsidR="00470C1D" w:rsidRPr="00E50BE5">
        <w:rPr>
          <w:lang w:eastAsia="es-ES"/>
        </w:rPr>
        <w:t>silvestres escasamente industrializad</w:t>
      </w:r>
      <w:r w:rsidR="00916093">
        <w:rPr>
          <w:lang w:eastAsia="es-ES"/>
        </w:rPr>
        <w:t>o</w:t>
      </w:r>
      <w:r w:rsidR="00470C1D" w:rsidRPr="00E50BE5">
        <w:rPr>
          <w:lang w:eastAsia="es-ES"/>
        </w:rPr>
        <w:t>s</w:t>
      </w:r>
      <w:r w:rsidR="005F0F11" w:rsidRPr="00E50BE5">
        <w:rPr>
          <w:lang w:eastAsia="es-ES"/>
        </w:rPr>
        <w:t xml:space="preserve"> y</w:t>
      </w:r>
      <w:r w:rsidR="00916093">
        <w:rPr>
          <w:lang w:eastAsia="es-ES"/>
        </w:rPr>
        <w:t>/o</w:t>
      </w:r>
      <w:r w:rsidR="005F0F11" w:rsidRPr="00E50BE5">
        <w:rPr>
          <w:lang w:eastAsia="es-ES"/>
        </w:rPr>
        <w:t xml:space="preserve"> estudiad</w:t>
      </w:r>
      <w:r w:rsidR="00916093">
        <w:rPr>
          <w:lang w:eastAsia="es-ES"/>
        </w:rPr>
        <w:t>o</w:t>
      </w:r>
      <w:r w:rsidR="005F0F11" w:rsidRPr="00E50BE5">
        <w:rPr>
          <w:lang w:eastAsia="es-ES"/>
        </w:rPr>
        <w:t>s</w:t>
      </w:r>
      <w:r w:rsidR="00470C1D" w:rsidRPr="00E50BE5">
        <w:rPr>
          <w:lang w:eastAsia="es-ES"/>
        </w:rPr>
        <w:t>. En este contexto, e</w:t>
      </w:r>
      <w:r w:rsidRPr="00E50BE5">
        <w:t xml:space="preserve">l objetivo de este trabajo fue </w:t>
      </w:r>
      <w:r w:rsidR="00845929" w:rsidRPr="00E50BE5">
        <w:t>evaluar el impacto de</w:t>
      </w:r>
      <w:r w:rsidR="00470C1D" w:rsidRPr="00E50BE5">
        <w:t xml:space="preserve"> </w:t>
      </w:r>
      <w:r w:rsidR="003D0ADC" w:rsidRPr="00E50BE5">
        <w:t xml:space="preserve">distintos </w:t>
      </w:r>
      <w:r w:rsidR="005F0F11" w:rsidRPr="00E50BE5">
        <w:t>métodos de conservación</w:t>
      </w:r>
      <w:r w:rsidR="00845929" w:rsidRPr="00E50BE5">
        <w:t xml:space="preserve"> sobre </w:t>
      </w:r>
      <w:r w:rsidR="00B93439" w:rsidRPr="00E50BE5">
        <w:t xml:space="preserve">la </w:t>
      </w:r>
      <w:r w:rsidR="003D0ADC" w:rsidRPr="00E50BE5">
        <w:t>retención</w:t>
      </w:r>
      <w:r w:rsidR="00B93439" w:rsidRPr="00E50BE5">
        <w:t xml:space="preserve"> de pigmentos antioxidantes </w:t>
      </w:r>
      <w:r w:rsidR="007A68AB" w:rsidRPr="00CB57B9">
        <w:t>presentes</w:t>
      </w:r>
      <w:r w:rsidR="007A68AB">
        <w:t xml:space="preserve"> </w:t>
      </w:r>
      <w:r w:rsidR="004719F5">
        <w:t>en el</w:t>
      </w:r>
      <w:r w:rsidR="00845929" w:rsidRPr="00E50BE5">
        <w:t xml:space="preserve"> fruto del mato (</w:t>
      </w:r>
      <w:proofErr w:type="spellStart"/>
      <w:r w:rsidR="005F0F11" w:rsidRPr="00E50BE5">
        <w:rPr>
          <w:i/>
        </w:rPr>
        <w:t>Syzygium</w:t>
      </w:r>
      <w:proofErr w:type="spellEnd"/>
      <w:r w:rsidR="005F0F11" w:rsidRPr="00E50BE5">
        <w:rPr>
          <w:i/>
        </w:rPr>
        <w:t xml:space="preserve"> </w:t>
      </w:r>
      <w:proofErr w:type="spellStart"/>
      <w:r w:rsidR="005F0F11" w:rsidRPr="00E50BE5">
        <w:rPr>
          <w:i/>
        </w:rPr>
        <w:t>cumini</w:t>
      </w:r>
      <w:proofErr w:type="spellEnd"/>
      <w:r w:rsidR="005F0F11" w:rsidRPr="00E50BE5">
        <w:rPr>
          <w:i/>
        </w:rPr>
        <w:t xml:space="preserve">), </w:t>
      </w:r>
      <w:r w:rsidR="005F0F11" w:rsidRPr="00E50BE5">
        <w:t>autóctono de la región NOA.</w:t>
      </w:r>
      <w:r w:rsidR="00845929" w:rsidRPr="00E50BE5">
        <w:rPr>
          <w:i/>
        </w:rPr>
        <w:t xml:space="preserve"> </w:t>
      </w:r>
      <w:r w:rsidR="00470C1D" w:rsidRPr="00E50BE5">
        <w:t>C</w:t>
      </w:r>
      <w:r w:rsidRPr="00E50BE5">
        <w:t xml:space="preserve">on esta finalidad se </w:t>
      </w:r>
      <w:r w:rsidR="00845929" w:rsidRPr="00E50BE5">
        <w:t xml:space="preserve">monitoreó el cambio en la concentración de compuestos </w:t>
      </w:r>
      <w:r w:rsidR="003C0799" w:rsidRPr="00E50BE5">
        <w:t xml:space="preserve">potencialmente </w:t>
      </w:r>
      <w:r w:rsidR="00845929" w:rsidRPr="00E50BE5">
        <w:t>bioactivos (antocianinas</w:t>
      </w:r>
      <w:r w:rsidR="003C0799" w:rsidRPr="00E50BE5">
        <w:t>,</w:t>
      </w:r>
      <w:r w:rsidR="00845929" w:rsidRPr="00E50BE5">
        <w:t xml:space="preserve"> polifenoles), actividad antioxidante (ABTS, FRAP) </w:t>
      </w:r>
      <w:r w:rsidR="005A6C54" w:rsidRPr="00E50BE5">
        <w:t>y color</w:t>
      </w:r>
      <w:r w:rsidR="00470C1D" w:rsidRPr="00E50BE5">
        <w:t xml:space="preserve"> (L*, a* y b*)</w:t>
      </w:r>
      <w:r w:rsidR="005A6C54" w:rsidRPr="00E50BE5">
        <w:t xml:space="preserve">, </w:t>
      </w:r>
      <w:r w:rsidR="00FE2686" w:rsidRPr="00E50BE5">
        <w:t>en el fruto</w:t>
      </w:r>
      <w:r w:rsidR="003D0ADC" w:rsidRPr="00E50BE5">
        <w:t xml:space="preserve"> y en sus partes constituyentes (</w:t>
      </w:r>
      <w:r w:rsidR="00FE2686" w:rsidRPr="00E50BE5">
        <w:t>cáscara y pulpa</w:t>
      </w:r>
      <w:r w:rsidR="003D0ADC" w:rsidRPr="00E50BE5">
        <w:t xml:space="preserve">) como consecuencia del </w:t>
      </w:r>
      <w:r w:rsidR="005F0F11" w:rsidRPr="00E50BE5">
        <w:t xml:space="preserve">escaldado con vapor </w:t>
      </w:r>
      <w:r w:rsidR="00FE2686" w:rsidRPr="00E50BE5">
        <w:t xml:space="preserve">(100 °C, 5 min), congelación (7 días, -20ºC) </w:t>
      </w:r>
      <w:r w:rsidR="00BC5F84" w:rsidRPr="00E50BE5">
        <w:t>y/o</w:t>
      </w:r>
      <w:r w:rsidR="00FE2686" w:rsidRPr="00E50BE5">
        <w:t xml:space="preserve"> liofilización (-18°C, 20 µ</w:t>
      </w:r>
      <w:proofErr w:type="spellStart"/>
      <w:r w:rsidR="00FE2686" w:rsidRPr="00E50BE5">
        <w:t>mHg</w:t>
      </w:r>
      <w:proofErr w:type="spellEnd"/>
      <w:r w:rsidR="00FE2686" w:rsidRPr="00E50BE5">
        <w:t>, 48 h</w:t>
      </w:r>
      <w:r w:rsidR="00470C1D" w:rsidRPr="00E50BE5">
        <w:t>)</w:t>
      </w:r>
      <w:r w:rsidR="00B93439" w:rsidRPr="00E50BE5">
        <w:t xml:space="preserve">. </w:t>
      </w:r>
      <w:r w:rsidR="00FE2686" w:rsidRPr="00E50BE5">
        <w:t>En estado fresco, l</w:t>
      </w:r>
      <w:r w:rsidRPr="00E50BE5">
        <w:t xml:space="preserve">a cáscara presentó </w:t>
      </w:r>
      <w:r w:rsidR="00FE2686" w:rsidRPr="00E50BE5">
        <w:t xml:space="preserve">la mayor concentración de </w:t>
      </w:r>
      <w:r w:rsidRPr="00E50BE5">
        <w:t xml:space="preserve">polifenoles </w:t>
      </w:r>
      <w:r w:rsidR="002867DA" w:rsidRPr="00E50BE5">
        <w:t xml:space="preserve">(35,939±0,38 </w:t>
      </w:r>
      <w:r w:rsidR="00226487" w:rsidRPr="00E50BE5">
        <w:t xml:space="preserve">mg eq. ác. gálico/g bs.) </w:t>
      </w:r>
      <w:r w:rsidRPr="00E50BE5">
        <w:t>y antocianinas</w:t>
      </w:r>
      <w:r w:rsidR="00226487" w:rsidRPr="00E50BE5">
        <w:t xml:space="preserve"> </w:t>
      </w:r>
      <w:r w:rsidR="002867DA" w:rsidRPr="00E50BE5">
        <w:t xml:space="preserve">(21,84±0,08 </w:t>
      </w:r>
      <w:r w:rsidR="00226487" w:rsidRPr="00E50BE5">
        <w:t>mg eq. mlv-3-glu/g bs.)</w:t>
      </w:r>
      <w:r w:rsidR="00FE2686" w:rsidRPr="00E50BE5">
        <w:t xml:space="preserve"> </w:t>
      </w:r>
      <w:r w:rsidR="008658DE">
        <w:t xml:space="preserve">en </w:t>
      </w:r>
      <w:r w:rsidR="008658DE" w:rsidRPr="00CB57B9">
        <w:t>comparación</w:t>
      </w:r>
      <w:r w:rsidR="008658DE">
        <w:t xml:space="preserve"> con </w:t>
      </w:r>
      <w:r w:rsidR="00507CDB" w:rsidRPr="00E50BE5">
        <w:t>la pulpa</w:t>
      </w:r>
      <w:r w:rsidR="00226487" w:rsidRPr="00E50BE5">
        <w:t xml:space="preserve"> </w:t>
      </w:r>
      <w:r w:rsidR="002867DA" w:rsidRPr="00E50BE5">
        <w:t>(</w:t>
      </w:r>
      <w:r w:rsidR="002867DA" w:rsidRPr="00E50BE5">
        <w:rPr>
          <w:rFonts w:cstheme="minorHAnsi"/>
          <w:iCs/>
          <w:szCs w:val="20"/>
        </w:rPr>
        <w:t>8,051±</w:t>
      </w:r>
      <w:r w:rsidR="002867DA" w:rsidRPr="00E50BE5">
        <w:rPr>
          <w:rFonts w:cstheme="minorHAnsi"/>
          <w:szCs w:val="20"/>
        </w:rPr>
        <w:t xml:space="preserve">0,28 </w:t>
      </w:r>
      <w:r w:rsidR="002867DA" w:rsidRPr="00E50BE5">
        <w:t xml:space="preserve">mg eq. </w:t>
      </w:r>
      <w:proofErr w:type="spellStart"/>
      <w:r w:rsidR="002867DA" w:rsidRPr="00E50BE5">
        <w:t>ác</w:t>
      </w:r>
      <w:proofErr w:type="spellEnd"/>
      <w:r w:rsidR="002867DA" w:rsidRPr="00E50BE5">
        <w:t>. gálico/g bs</w:t>
      </w:r>
      <w:r w:rsidR="004719F5">
        <w:t xml:space="preserve">.; </w:t>
      </w:r>
      <w:r w:rsidR="002867DA" w:rsidRPr="00E50BE5">
        <w:rPr>
          <w:rFonts w:cstheme="minorHAnsi"/>
        </w:rPr>
        <w:t>2,18±0,04</w:t>
      </w:r>
      <w:r w:rsidR="00126C50" w:rsidRPr="00E50BE5">
        <w:rPr>
          <w:rFonts w:cstheme="minorHAnsi"/>
        </w:rPr>
        <w:t xml:space="preserve"> </w:t>
      </w:r>
      <w:r w:rsidR="00126C50" w:rsidRPr="00E50BE5">
        <w:t>mg eq. mlv-3-glu/g bs.)</w:t>
      </w:r>
      <w:r w:rsidR="004719F5">
        <w:t xml:space="preserve"> y</w:t>
      </w:r>
      <w:r w:rsidR="003D0ADC" w:rsidRPr="00E50BE5">
        <w:t xml:space="preserve"> esto se relacionó con su</w:t>
      </w:r>
      <w:r w:rsidR="00FE2686" w:rsidRPr="00E50BE5">
        <w:t xml:space="preserve"> </w:t>
      </w:r>
      <w:r w:rsidR="003D0ADC" w:rsidRPr="00E50BE5">
        <w:t xml:space="preserve">mayor actividad antioxidante </w:t>
      </w:r>
      <w:r w:rsidR="003C0799" w:rsidRPr="00E50BE5">
        <w:t xml:space="preserve">e intensidad del </w:t>
      </w:r>
      <w:r w:rsidR="00FE2686" w:rsidRPr="00E50BE5">
        <w:t>color</w:t>
      </w:r>
      <w:r w:rsidR="00226487" w:rsidRPr="00E50BE5">
        <w:t xml:space="preserve"> </w:t>
      </w:r>
      <w:r w:rsidR="00126C50" w:rsidRPr="00E50BE5">
        <w:t xml:space="preserve">(L*= </w:t>
      </w:r>
      <w:r w:rsidR="00126C50" w:rsidRPr="00E50BE5">
        <w:rPr>
          <w:rFonts w:eastAsia="Times New Roman"/>
          <w:lang w:val="es-ES"/>
        </w:rPr>
        <w:t>32,1</w:t>
      </w:r>
      <w:r w:rsidR="00226487" w:rsidRPr="00E50BE5">
        <w:t>,</w:t>
      </w:r>
      <w:r w:rsidR="00126C50" w:rsidRPr="00E50BE5">
        <w:t xml:space="preserve"> a*= </w:t>
      </w:r>
      <w:r w:rsidR="00126C50" w:rsidRPr="00E50BE5">
        <w:rPr>
          <w:rFonts w:eastAsia="Times New Roman"/>
          <w:lang w:val="es-ES"/>
        </w:rPr>
        <w:t xml:space="preserve">5,2 </w:t>
      </w:r>
      <w:r w:rsidR="00126C50" w:rsidRPr="00E50BE5">
        <w:t xml:space="preserve">y b*= </w:t>
      </w:r>
      <w:r w:rsidR="00126C50" w:rsidRPr="00E50BE5">
        <w:rPr>
          <w:rFonts w:eastAsia="Times New Roman"/>
          <w:lang w:val="es-ES"/>
        </w:rPr>
        <w:t>-0,6</w:t>
      </w:r>
      <w:r w:rsidR="00226487" w:rsidRPr="00E50BE5">
        <w:t xml:space="preserve">). La pulpa </w:t>
      </w:r>
      <w:r w:rsidR="004719F5">
        <w:t>presentó una coloración</w:t>
      </w:r>
      <w:r w:rsidR="00226487" w:rsidRPr="00E50BE5">
        <w:t xml:space="preserve"> </w:t>
      </w:r>
      <w:r w:rsidR="004719F5">
        <w:t xml:space="preserve">más pálida </w:t>
      </w:r>
      <w:r w:rsidR="00226487" w:rsidRPr="00E50BE5">
        <w:t>(L*=</w:t>
      </w:r>
      <w:r w:rsidR="00126C50" w:rsidRPr="00E50BE5">
        <w:t xml:space="preserve"> </w:t>
      </w:r>
      <w:r w:rsidR="00126C50" w:rsidRPr="00E50BE5">
        <w:rPr>
          <w:rFonts w:eastAsia="Times New Roman"/>
        </w:rPr>
        <w:t>39,6</w:t>
      </w:r>
      <w:r w:rsidR="00226487" w:rsidRPr="00E50BE5">
        <w:t>,</w:t>
      </w:r>
      <w:r w:rsidR="00126C50" w:rsidRPr="00E50BE5">
        <w:t xml:space="preserve"> a*= </w:t>
      </w:r>
      <w:r w:rsidR="00126C50" w:rsidRPr="00E50BE5">
        <w:rPr>
          <w:rFonts w:eastAsia="Times New Roman"/>
        </w:rPr>
        <w:t xml:space="preserve">16,7 </w:t>
      </w:r>
      <w:r w:rsidR="00126C50" w:rsidRPr="00E50BE5">
        <w:t xml:space="preserve">y b*= </w:t>
      </w:r>
      <w:r w:rsidR="00126C50" w:rsidRPr="00E50BE5">
        <w:rPr>
          <w:rFonts w:eastAsia="Times New Roman"/>
        </w:rPr>
        <w:t>-0,6</w:t>
      </w:r>
      <w:r w:rsidR="00226487" w:rsidRPr="00E50BE5">
        <w:t>)</w:t>
      </w:r>
      <w:r w:rsidR="00470C1D" w:rsidRPr="00E50BE5">
        <w:t>, mientras que</w:t>
      </w:r>
      <w:r w:rsidR="00226487" w:rsidRPr="00E50BE5">
        <w:t xml:space="preserve"> el fruto en su conjunto (</w:t>
      </w:r>
      <w:proofErr w:type="spellStart"/>
      <w:proofErr w:type="gramStart"/>
      <w:r w:rsidR="00226487" w:rsidRPr="00E50BE5">
        <w:t>cáscara</w:t>
      </w:r>
      <w:r w:rsidR="00DC655A">
        <w:t>:</w:t>
      </w:r>
      <w:r w:rsidR="004719F5">
        <w:t>p</w:t>
      </w:r>
      <w:r w:rsidR="00226487" w:rsidRPr="00E50BE5">
        <w:t>ulpa</w:t>
      </w:r>
      <w:proofErr w:type="spellEnd"/>
      <w:proofErr w:type="gramEnd"/>
      <w:r w:rsidR="00DC655A">
        <w:t>,</w:t>
      </w:r>
      <w:r w:rsidR="00226487" w:rsidRPr="00E50BE5">
        <w:t xml:space="preserve"> 30:70)</w:t>
      </w:r>
      <w:r w:rsidR="00470C1D" w:rsidRPr="00E50BE5">
        <w:t>,</w:t>
      </w:r>
      <w:r w:rsidR="00226487" w:rsidRPr="00E50BE5">
        <w:t xml:space="preserve"> presentó propiedades </w:t>
      </w:r>
      <w:r w:rsidR="004719F5">
        <w:t xml:space="preserve">cromáticas, y antioxidantes </w:t>
      </w:r>
      <w:r w:rsidR="00226487" w:rsidRPr="00E50BE5">
        <w:t>intermedias.</w:t>
      </w:r>
      <w:r w:rsidR="00470C1D" w:rsidRPr="00E50BE5">
        <w:t xml:space="preserve"> </w:t>
      </w:r>
      <w:r w:rsidR="008658DE" w:rsidRPr="00CB57B9">
        <w:t>Luego de</w:t>
      </w:r>
      <w:r w:rsidR="008658DE">
        <w:t xml:space="preserve"> la </w:t>
      </w:r>
      <w:r w:rsidRPr="00E50BE5">
        <w:t xml:space="preserve">congelación </w:t>
      </w:r>
      <w:r w:rsidR="00A97A8C" w:rsidRPr="00E50BE5">
        <w:t>y</w:t>
      </w:r>
      <w:r w:rsidRPr="00E50BE5">
        <w:t xml:space="preserve"> liofilización </w:t>
      </w:r>
      <w:r w:rsidR="003C0799" w:rsidRPr="00E50BE5">
        <w:t>de</w:t>
      </w:r>
      <w:r w:rsidR="005645AA" w:rsidRPr="00E50BE5">
        <w:t>l fruto</w:t>
      </w:r>
      <w:r w:rsidR="003C0799" w:rsidRPr="00E50BE5">
        <w:t xml:space="preserve"> </w:t>
      </w:r>
      <w:r w:rsidR="005645AA" w:rsidRPr="00E50BE5">
        <w:t xml:space="preserve">fresco </w:t>
      </w:r>
      <w:r w:rsidR="001764F7" w:rsidRPr="00E50BE5">
        <w:t xml:space="preserve">se observó un aumento </w:t>
      </w:r>
      <w:r w:rsidR="00FE2686" w:rsidRPr="00E50BE5">
        <w:t>significativ</w:t>
      </w:r>
      <w:r w:rsidR="001764F7" w:rsidRPr="00E50BE5">
        <w:t>o</w:t>
      </w:r>
      <w:r w:rsidR="00FE2686" w:rsidRPr="00E50BE5">
        <w:t xml:space="preserve"> </w:t>
      </w:r>
      <w:r w:rsidR="00A97A8C" w:rsidRPr="00E50BE5">
        <w:t xml:space="preserve">(p&lt;0.05) </w:t>
      </w:r>
      <w:r w:rsidR="001764F7" w:rsidRPr="00E50BE5">
        <w:t xml:space="preserve">en </w:t>
      </w:r>
      <w:r w:rsidR="00FE2686" w:rsidRPr="00E50BE5">
        <w:t xml:space="preserve">la concentración de </w:t>
      </w:r>
      <w:r w:rsidR="00160649" w:rsidRPr="00E50BE5">
        <w:t xml:space="preserve">los </w:t>
      </w:r>
      <w:r w:rsidR="00FE2686" w:rsidRPr="00E50BE5">
        <w:t xml:space="preserve">compuestos </w:t>
      </w:r>
      <w:r w:rsidR="003D0ADC" w:rsidRPr="00E50BE5">
        <w:t xml:space="preserve">antioxidantes </w:t>
      </w:r>
      <w:r w:rsidR="00FE2686" w:rsidRPr="00E50BE5">
        <w:t>y</w:t>
      </w:r>
      <w:r w:rsidR="005645AA" w:rsidRPr="00E50BE5">
        <w:t xml:space="preserve"> en </w:t>
      </w:r>
      <w:r w:rsidR="00A97A8C" w:rsidRPr="00E50BE5">
        <w:t xml:space="preserve">su </w:t>
      </w:r>
      <w:r w:rsidR="003D0ADC" w:rsidRPr="00E50BE5">
        <w:t>actividad,</w:t>
      </w:r>
      <w:r w:rsidR="001764F7" w:rsidRPr="00E50BE5">
        <w:t xml:space="preserve"> excepto </w:t>
      </w:r>
      <w:r w:rsidR="003D0ADC" w:rsidRPr="00E50BE5">
        <w:t>en</w:t>
      </w:r>
      <w:r w:rsidR="001764F7" w:rsidRPr="00E50BE5">
        <w:t xml:space="preserve"> la pulpa en que el contenido de antocianinas se mantuvo constante.</w:t>
      </w:r>
      <w:r w:rsidR="003D0ADC" w:rsidRPr="00E50BE5">
        <w:t xml:space="preserve"> </w:t>
      </w:r>
      <w:r w:rsidR="00226487" w:rsidRPr="00E50BE5">
        <w:t>L</w:t>
      </w:r>
      <w:r w:rsidR="003D6985" w:rsidRPr="00E50BE5">
        <w:t>as muestras congeladas presentaron menores valores de L*</w:t>
      </w:r>
      <w:r w:rsidR="00226487" w:rsidRPr="00E50BE5">
        <w:t>,</w:t>
      </w:r>
      <w:r w:rsidR="003D6985" w:rsidRPr="00E50BE5">
        <w:t xml:space="preserve"> mientras que las liofilizadas</w:t>
      </w:r>
      <w:r w:rsidR="006649E9" w:rsidRPr="00E50BE5">
        <w:t>,</w:t>
      </w:r>
      <w:r w:rsidR="008B5771" w:rsidRPr="00E50BE5">
        <w:t xml:space="preserve"> valores más altos. La liofilización</w:t>
      </w:r>
      <w:r w:rsidR="00B51E2C" w:rsidRPr="00E50BE5">
        <w:t xml:space="preserve"> </w:t>
      </w:r>
      <w:r w:rsidR="008B5771" w:rsidRPr="00E50BE5">
        <w:t>produjo</w:t>
      </w:r>
      <w:r w:rsidR="00B51E2C" w:rsidRPr="00E50BE5">
        <w:t xml:space="preserve"> la mayor diferencia total de color (∆E)</w:t>
      </w:r>
      <w:r w:rsidR="003D0ADC" w:rsidRPr="00E50BE5">
        <w:t xml:space="preserve"> respecto del producto fresco</w:t>
      </w:r>
      <w:r w:rsidR="00B51E2C" w:rsidRPr="00E50BE5">
        <w:t xml:space="preserve">, lo que </w:t>
      </w:r>
      <w:r w:rsidR="008B5771" w:rsidRPr="00E50BE5">
        <w:t>podría</w:t>
      </w:r>
      <w:r w:rsidR="00B51E2C" w:rsidRPr="00E50BE5">
        <w:t xml:space="preserve"> deberse a la con</w:t>
      </w:r>
      <w:r w:rsidR="00CB57B9">
        <w:t>centración de los pigmentos por</w:t>
      </w:r>
      <w:r w:rsidR="003D0ADC" w:rsidRPr="00E50BE5">
        <w:t xml:space="preserve"> efecto de</w:t>
      </w:r>
      <w:r w:rsidR="00DC655A">
        <w:t xml:space="preserve"> la salida del </w:t>
      </w:r>
      <w:r w:rsidR="003D0ADC" w:rsidRPr="00E50BE5">
        <w:t>agua</w:t>
      </w:r>
      <w:r w:rsidR="00DC655A">
        <w:t>.</w:t>
      </w:r>
      <w:r w:rsidR="003D0ADC" w:rsidRPr="00E50BE5">
        <w:t xml:space="preserve"> </w:t>
      </w:r>
      <w:r w:rsidR="00160649" w:rsidRPr="00E50BE5">
        <w:t>Respecto del fruto fresco, e</w:t>
      </w:r>
      <w:r w:rsidR="003D6985" w:rsidRPr="00E50BE5">
        <w:t>l escaldado</w:t>
      </w:r>
      <w:r w:rsidR="001764F7" w:rsidRPr="00E50BE5">
        <w:t xml:space="preserve"> produjo </w:t>
      </w:r>
      <w:r w:rsidR="003178DC" w:rsidRPr="00CB57B9">
        <w:t xml:space="preserve">una disminución </w:t>
      </w:r>
      <w:r w:rsidR="001764F7" w:rsidRPr="00CB57B9">
        <w:t xml:space="preserve">significativa de </w:t>
      </w:r>
      <w:r w:rsidR="003178DC" w:rsidRPr="00CB57B9">
        <w:t>las</w:t>
      </w:r>
      <w:r w:rsidR="003178DC">
        <w:t xml:space="preserve"> </w:t>
      </w:r>
      <w:r w:rsidR="001764F7" w:rsidRPr="00E50BE5">
        <w:t xml:space="preserve">antocianinas </w:t>
      </w:r>
      <w:r w:rsidR="003D6985" w:rsidRPr="00E50BE5">
        <w:rPr>
          <w:rFonts w:eastAsia="Calibri"/>
        </w:rPr>
        <w:t>(</w:t>
      </w:r>
      <w:r w:rsidR="00160649" w:rsidRPr="00E50BE5">
        <w:rPr>
          <w:rFonts w:eastAsia="Calibri"/>
        </w:rPr>
        <w:t>~</w:t>
      </w:r>
      <w:r w:rsidR="002F1B7F" w:rsidRPr="00E50BE5">
        <w:rPr>
          <w:rFonts w:eastAsia="Calibri"/>
        </w:rPr>
        <w:t>6</w:t>
      </w:r>
      <w:r w:rsidR="003D6985" w:rsidRPr="00E50BE5">
        <w:rPr>
          <w:rFonts w:eastAsia="Calibri"/>
        </w:rPr>
        <w:t xml:space="preserve">0%) </w:t>
      </w:r>
      <w:r w:rsidR="001764F7" w:rsidRPr="00E50BE5">
        <w:t xml:space="preserve">y polifenoles </w:t>
      </w:r>
      <w:r w:rsidR="00160649" w:rsidRPr="00E50BE5">
        <w:rPr>
          <w:rFonts w:eastAsia="Calibri"/>
        </w:rPr>
        <w:t>(~</w:t>
      </w:r>
      <w:r w:rsidR="002F1B7F" w:rsidRPr="00E50BE5">
        <w:rPr>
          <w:rFonts w:eastAsia="Calibri"/>
        </w:rPr>
        <w:t>13</w:t>
      </w:r>
      <w:r w:rsidR="00160649" w:rsidRPr="00E50BE5">
        <w:rPr>
          <w:rFonts w:eastAsia="Calibri"/>
        </w:rPr>
        <w:t xml:space="preserve">%) </w:t>
      </w:r>
      <w:r w:rsidR="003D0ADC" w:rsidRPr="00E50BE5">
        <w:rPr>
          <w:rFonts w:eastAsia="Calibri"/>
        </w:rPr>
        <w:t xml:space="preserve">principalmente </w:t>
      </w:r>
      <w:r w:rsidR="001764F7" w:rsidRPr="00E50BE5">
        <w:t>en la cáscara</w:t>
      </w:r>
      <w:r w:rsidR="003D0ADC" w:rsidRPr="00E50BE5">
        <w:t xml:space="preserve"> debido a su mayor exposición</w:t>
      </w:r>
      <w:r w:rsidR="00DC655A">
        <w:t>,</w:t>
      </w:r>
      <w:r w:rsidR="003D0ADC" w:rsidRPr="00E50BE5">
        <w:t xml:space="preserve"> y esto </w:t>
      </w:r>
      <w:r w:rsidR="003D6985" w:rsidRPr="00E50BE5">
        <w:t xml:space="preserve">se relacionó con una </w:t>
      </w:r>
      <w:r w:rsidR="003D0ADC" w:rsidRPr="00E50BE5">
        <w:t xml:space="preserve">notable </w:t>
      </w:r>
      <w:r w:rsidR="00160649" w:rsidRPr="00E50BE5">
        <w:t xml:space="preserve">disminución en </w:t>
      </w:r>
      <w:r w:rsidR="00DC655A">
        <w:t>su</w:t>
      </w:r>
      <w:r w:rsidR="003D6985" w:rsidRPr="00E50BE5">
        <w:t xml:space="preserve"> capacidad antioxidante.</w:t>
      </w:r>
      <w:r w:rsidR="003D0ADC" w:rsidRPr="00E50BE5">
        <w:t xml:space="preserve"> </w:t>
      </w:r>
      <w:r w:rsidR="00DC655A">
        <w:t>Si bien</w:t>
      </w:r>
      <w:r w:rsidR="003D0ADC" w:rsidRPr="00E50BE5">
        <w:t xml:space="preserve"> </w:t>
      </w:r>
      <w:r w:rsidR="00160649" w:rsidRPr="00E50BE5">
        <w:t xml:space="preserve">el </w:t>
      </w:r>
      <w:r w:rsidR="003D0ADC" w:rsidRPr="00E50BE5">
        <w:t>pretratamiento de e</w:t>
      </w:r>
      <w:r w:rsidR="00160649" w:rsidRPr="00E50BE5">
        <w:t>scaldado</w:t>
      </w:r>
      <w:r w:rsidR="003D6985" w:rsidRPr="00E50BE5">
        <w:t xml:space="preserve"> </w:t>
      </w:r>
      <w:r w:rsidR="003D0ADC" w:rsidRPr="00E50BE5">
        <w:t>aumentó la concentración</w:t>
      </w:r>
      <w:r w:rsidR="00160649" w:rsidRPr="00E50BE5">
        <w:t xml:space="preserve"> </w:t>
      </w:r>
      <w:r w:rsidR="003D6985" w:rsidRPr="00E50BE5">
        <w:t xml:space="preserve">de antocianinas en la </w:t>
      </w:r>
      <w:r w:rsidR="007D2225" w:rsidRPr="00E50BE5">
        <w:t>pulpa</w:t>
      </w:r>
      <w:r w:rsidR="00DC655A">
        <w:t>, este incremento reportó una contribución despreciable en la concentración del pigmento en</w:t>
      </w:r>
      <w:r w:rsidR="007D2225" w:rsidRPr="00E50BE5">
        <w:t xml:space="preserve"> </w:t>
      </w:r>
      <w:r w:rsidR="00DC655A">
        <w:t xml:space="preserve">la </w:t>
      </w:r>
      <w:r w:rsidR="007D2225" w:rsidRPr="00E50BE5">
        <w:t>fruta</w:t>
      </w:r>
      <w:r w:rsidR="00B51E2C" w:rsidRPr="00E50BE5">
        <w:t xml:space="preserve">. </w:t>
      </w:r>
      <w:r w:rsidR="005F0F11" w:rsidRPr="00E50BE5">
        <w:t>En correspondencia a</w:t>
      </w:r>
      <w:r w:rsidR="00DC655A">
        <w:t xml:space="preserve"> </w:t>
      </w:r>
      <w:r w:rsidR="005F0F11" w:rsidRPr="00E50BE5">
        <w:t>l</w:t>
      </w:r>
      <w:r w:rsidR="00DC655A">
        <w:t xml:space="preserve">os cambios </w:t>
      </w:r>
      <w:r w:rsidR="005F0F11" w:rsidRPr="00E50BE5">
        <w:lastRenderedPageBreak/>
        <w:t>inducido</w:t>
      </w:r>
      <w:r w:rsidR="00DC655A">
        <w:t>s</w:t>
      </w:r>
      <w:r w:rsidR="005F0F11" w:rsidRPr="00E50BE5">
        <w:t xml:space="preserve"> térmicamente, la cáscara mostró colores más claros (mayor L* y mayor a*) mientras que</w:t>
      </w:r>
      <w:r w:rsidR="00DC655A">
        <w:t>,</w:t>
      </w:r>
      <w:r w:rsidR="005F0F11" w:rsidRPr="00E50BE5">
        <w:t xml:space="preserve"> en la pulpa</w:t>
      </w:r>
      <w:r w:rsidR="00DC655A">
        <w:t>,</w:t>
      </w:r>
      <w:r w:rsidR="005F0F11" w:rsidRPr="00E50BE5">
        <w:t xml:space="preserve"> el color fue más oscuro (menores valor</w:t>
      </w:r>
      <w:r w:rsidR="005E3CCD" w:rsidRPr="00E50BE5">
        <w:t>es de L*, a* y b*). Las pulpas</w:t>
      </w:r>
      <w:r w:rsidR="005F0F11" w:rsidRPr="00E50BE5">
        <w:t xml:space="preserve"> escaldadas no mostraron diferencias en los valores de ΔE luego del escaldado</w:t>
      </w:r>
      <w:r w:rsidR="005E3CCD" w:rsidRPr="00E50BE5">
        <w:t>,</w:t>
      </w:r>
      <w:r w:rsidR="00AF27D0" w:rsidRPr="00E50BE5">
        <w:t xml:space="preserve"> congelamiento y liofilización</w:t>
      </w:r>
      <w:r w:rsidR="003B4E79">
        <w:t>.</w:t>
      </w:r>
      <w:r w:rsidR="003B4E79" w:rsidRPr="003B4E79">
        <w:rPr>
          <w:color w:val="C0504D" w:themeColor="accent2"/>
        </w:rPr>
        <w:t xml:space="preserve"> </w:t>
      </w:r>
      <w:r w:rsidR="003B4E79" w:rsidRPr="00DE7DAA">
        <w:t xml:space="preserve">Los resultados obtenidos muestran que el escaldado </w:t>
      </w:r>
      <w:r w:rsidR="00DC655A" w:rsidRPr="00DE7DAA">
        <w:t>disminuye la concentración</w:t>
      </w:r>
      <w:r w:rsidR="003B4E79" w:rsidRPr="00DE7DAA">
        <w:t xml:space="preserve"> de los pigmentos </w:t>
      </w:r>
      <w:r w:rsidR="00DE7DAA" w:rsidRPr="00DE7DAA">
        <w:t>d</w:t>
      </w:r>
      <w:r w:rsidR="003B4E79" w:rsidRPr="00DE7DAA">
        <w:t>el</w:t>
      </w:r>
      <w:r w:rsidR="00DC655A" w:rsidRPr="00DE7DAA">
        <w:t xml:space="preserve"> fruto, mientras que </w:t>
      </w:r>
      <w:r w:rsidR="003B4E79" w:rsidRPr="00DE7DAA">
        <w:t>la liofilización</w:t>
      </w:r>
      <w:r w:rsidR="00DE7DAA" w:rsidRPr="00DE7DAA">
        <w:t>,</w:t>
      </w:r>
      <w:r w:rsidR="006111E3">
        <w:t xml:space="preserve"> sin tratamiento térmic</w:t>
      </w:r>
      <w:r w:rsidR="00DC655A" w:rsidRPr="00DE7DAA">
        <w:t>o previo, resulta en mayor capacidad</w:t>
      </w:r>
      <w:r w:rsidR="003B4E79" w:rsidRPr="00DE7DAA">
        <w:t xml:space="preserve"> antioxidante</w:t>
      </w:r>
      <w:r w:rsidR="00DE7DAA" w:rsidRPr="00DE7DAA">
        <w:t xml:space="preserve">, planteando una alternativa interesante para la conservación de </w:t>
      </w:r>
      <w:r w:rsidR="00DE7DAA" w:rsidRPr="00DE7DAA">
        <w:rPr>
          <w:i/>
        </w:rPr>
        <w:t xml:space="preserve">S. Cumini </w:t>
      </w:r>
      <w:r w:rsidR="00DE7DAA" w:rsidRPr="00DE7DAA">
        <w:t>con protección de sus propiedades funcionales.</w:t>
      </w:r>
    </w:p>
    <w:p w14:paraId="2A1E673E" w14:textId="77777777" w:rsidR="00BA6B7C" w:rsidRDefault="00B925AB" w:rsidP="00166F38">
      <w:pPr>
        <w:spacing w:after="0" w:line="240" w:lineRule="auto"/>
        <w:ind w:left="0" w:hanging="2"/>
      </w:pPr>
      <w:r>
        <w:t>Palabras Clave:</w:t>
      </w:r>
      <w:r w:rsidR="008B5771">
        <w:t xml:space="preserve"> </w:t>
      </w:r>
      <w:r w:rsidR="008B5771" w:rsidRPr="00CB7214">
        <w:t>escaldado, congelación, liofilización</w:t>
      </w:r>
      <w:r w:rsidR="00166F38" w:rsidRPr="00CB7214">
        <w:t xml:space="preserve">, </w:t>
      </w:r>
      <w:r w:rsidR="008B5771" w:rsidRPr="00CB7214">
        <w:t xml:space="preserve">antocianinas, antioxidantes. </w:t>
      </w:r>
    </w:p>
    <w:p w14:paraId="6B6B834C" w14:textId="77777777" w:rsidR="00BA6B7C" w:rsidRDefault="00BA6B7C" w:rsidP="00BA6B7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1698E948" w14:textId="77777777" w:rsidR="00BA6B7C" w:rsidRPr="00B925AB" w:rsidRDefault="00BA6B7C" w:rsidP="00A863D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sectPr w:rsidR="00BA6B7C" w:rsidRPr="00B925A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B3F09" w14:textId="77777777" w:rsidR="00E135DD" w:rsidRDefault="00E135D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892302" w14:textId="77777777" w:rsidR="00E135DD" w:rsidRDefault="00E135D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C397D" w14:textId="77777777" w:rsidR="00E135DD" w:rsidRDefault="00E135D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5EBDDF" w14:textId="77777777" w:rsidR="00E135DD" w:rsidRDefault="00E135D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28724" w14:textId="77777777" w:rsidR="006649E9" w:rsidRDefault="006649E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6FE7F38" wp14:editId="1C63820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D314D"/>
    <w:multiLevelType w:val="hybridMultilevel"/>
    <w:tmpl w:val="A5FE7972"/>
    <w:lvl w:ilvl="0" w:tplc="E71E2AB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7E60494"/>
    <w:multiLevelType w:val="hybridMultilevel"/>
    <w:tmpl w:val="FA00859A"/>
    <w:lvl w:ilvl="0" w:tplc="04C41A4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71F83"/>
    <w:multiLevelType w:val="multilevel"/>
    <w:tmpl w:val="34E8F50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21"/>
    <w:rsid w:val="000148AA"/>
    <w:rsid w:val="00041FD4"/>
    <w:rsid w:val="00062A71"/>
    <w:rsid w:val="00071460"/>
    <w:rsid w:val="000812D2"/>
    <w:rsid w:val="000E43DA"/>
    <w:rsid w:val="00120C38"/>
    <w:rsid w:val="0012355A"/>
    <w:rsid w:val="00126C50"/>
    <w:rsid w:val="00160649"/>
    <w:rsid w:val="00166F38"/>
    <w:rsid w:val="001764F7"/>
    <w:rsid w:val="001F4C28"/>
    <w:rsid w:val="001F659B"/>
    <w:rsid w:val="00226487"/>
    <w:rsid w:val="00227D94"/>
    <w:rsid w:val="00270FEF"/>
    <w:rsid w:val="002867DA"/>
    <w:rsid w:val="00294421"/>
    <w:rsid w:val="002E2473"/>
    <w:rsid w:val="002F1B7F"/>
    <w:rsid w:val="002F55FC"/>
    <w:rsid w:val="002F6F00"/>
    <w:rsid w:val="00315B3C"/>
    <w:rsid w:val="003178DC"/>
    <w:rsid w:val="00323730"/>
    <w:rsid w:val="00370CAD"/>
    <w:rsid w:val="003B4E79"/>
    <w:rsid w:val="003C0799"/>
    <w:rsid w:val="003D0ADC"/>
    <w:rsid w:val="003D6985"/>
    <w:rsid w:val="0041404F"/>
    <w:rsid w:val="00435B98"/>
    <w:rsid w:val="0045245D"/>
    <w:rsid w:val="00454E0C"/>
    <w:rsid w:val="0047091F"/>
    <w:rsid w:val="00470C1D"/>
    <w:rsid w:val="004719F5"/>
    <w:rsid w:val="00472CBA"/>
    <w:rsid w:val="004C2E69"/>
    <w:rsid w:val="004D0CC9"/>
    <w:rsid w:val="00500632"/>
    <w:rsid w:val="00507CDB"/>
    <w:rsid w:val="0053568F"/>
    <w:rsid w:val="00551684"/>
    <w:rsid w:val="005549D4"/>
    <w:rsid w:val="005645AA"/>
    <w:rsid w:val="005701AD"/>
    <w:rsid w:val="005934FF"/>
    <w:rsid w:val="005A6C54"/>
    <w:rsid w:val="005B0BB6"/>
    <w:rsid w:val="005D56C8"/>
    <w:rsid w:val="005E3CCD"/>
    <w:rsid w:val="005F0F11"/>
    <w:rsid w:val="00610E87"/>
    <w:rsid w:val="006111E3"/>
    <w:rsid w:val="00633232"/>
    <w:rsid w:val="006649E9"/>
    <w:rsid w:val="00704D30"/>
    <w:rsid w:val="00706C37"/>
    <w:rsid w:val="0074114C"/>
    <w:rsid w:val="007447BE"/>
    <w:rsid w:val="0077500E"/>
    <w:rsid w:val="007910E8"/>
    <w:rsid w:val="007A68AB"/>
    <w:rsid w:val="007C38E1"/>
    <w:rsid w:val="007C3A9A"/>
    <w:rsid w:val="007D2225"/>
    <w:rsid w:val="00805B64"/>
    <w:rsid w:val="008121E6"/>
    <w:rsid w:val="00845929"/>
    <w:rsid w:val="008658DE"/>
    <w:rsid w:val="00871496"/>
    <w:rsid w:val="00893CA3"/>
    <w:rsid w:val="0089485F"/>
    <w:rsid w:val="008B4818"/>
    <w:rsid w:val="008B5771"/>
    <w:rsid w:val="009066EF"/>
    <w:rsid w:val="00912E20"/>
    <w:rsid w:val="00916093"/>
    <w:rsid w:val="0094582C"/>
    <w:rsid w:val="0096475D"/>
    <w:rsid w:val="009663F6"/>
    <w:rsid w:val="00966C03"/>
    <w:rsid w:val="00975D3E"/>
    <w:rsid w:val="009A7B33"/>
    <w:rsid w:val="009B1248"/>
    <w:rsid w:val="009B5A99"/>
    <w:rsid w:val="009C297E"/>
    <w:rsid w:val="009C44CD"/>
    <w:rsid w:val="00A0106F"/>
    <w:rsid w:val="00A5015C"/>
    <w:rsid w:val="00A863D3"/>
    <w:rsid w:val="00A97A8C"/>
    <w:rsid w:val="00AD7892"/>
    <w:rsid w:val="00AE1310"/>
    <w:rsid w:val="00AF27D0"/>
    <w:rsid w:val="00B07F83"/>
    <w:rsid w:val="00B45865"/>
    <w:rsid w:val="00B51E2C"/>
    <w:rsid w:val="00B77B45"/>
    <w:rsid w:val="00B925AB"/>
    <w:rsid w:val="00B93439"/>
    <w:rsid w:val="00BA226A"/>
    <w:rsid w:val="00BA6B7C"/>
    <w:rsid w:val="00BC324E"/>
    <w:rsid w:val="00BC5F84"/>
    <w:rsid w:val="00BF0488"/>
    <w:rsid w:val="00C02977"/>
    <w:rsid w:val="00C577F3"/>
    <w:rsid w:val="00C6066B"/>
    <w:rsid w:val="00C63EFC"/>
    <w:rsid w:val="00CA3241"/>
    <w:rsid w:val="00CB57B9"/>
    <w:rsid w:val="00CB7214"/>
    <w:rsid w:val="00CC2821"/>
    <w:rsid w:val="00CC53B7"/>
    <w:rsid w:val="00CC5BAF"/>
    <w:rsid w:val="00CF63D8"/>
    <w:rsid w:val="00D0369F"/>
    <w:rsid w:val="00D07F16"/>
    <w:rsid w:val="00D210AE"/>
    <w:rsid w:val="00D24A57"/>
    <w:rsid w:val="00D25FC8"/>
    <w:rsid w:val="00D40297"/>
    <w:rsid w:val="00D426C7"/>
    <w:rsid w:val="00D47F70"/>
    <w:rsid w:val="00D64D25"/>
    <w:rsid w:val="00D70614"/>
    <w:rsid w:val="00D86917"/>
    <w:rsid w:val="00DA2602"/>
    <w:rsid w:val="00DC3FA7"/>
    <w:rsid w:val="00DC655A"/>
    <w:rsid w:val="00DD1F99"/>
    <w:rsid w:val="00DE7DAA"/>
    <w:rsid w:val="00E03654"/>
    <w:rsid w:val="00E135DD"/>
    <w:rsid w:val="00E50BE5"/>
    <w:rsid w:val="00E556D8"/>
    <w:rsid w:val="00EE48C1"/>
    <w:rsid w:val="00EE623E"/>
    <w:rsid w:val="00F36E84"/>
    <w:rsid w:val="00F7160F"/>
    <w:rsid w:val="00F82B27"/>
    <w:rsid w:val="00F83571"/>
    <w:rsid w:val="00F9121E"/>
    <w:rsid w:val="00FA0D4B"/>
    <w:rsid w:val="00FA5DCF"/>
    <w:rsid w:val="00FB2459"/>
    <w:rsid w:val="00FB5894"/>
    <w:rsid w:val="00FC1071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99C3"/>
  <w15:docId w15:val="{CD764E8E-E7CE-4700-9D63-794F4F70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link w:val="PrrafodelistaCar"/>
    <w:uiPriority w:val="34"/>
    <w:qFormat/>
    <w:rsid w:val="00912E20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Calibri" w:eastAsia="Calibri" w:hAnsi="Calibri" w:cs="Times New Roman"/>
      <w:position w:val="0"/>
      <w:sz w:val="22"/>
      <w:szCs w:val="22"/>
      <w:lang w:val="es-ES"/>
    </w:rPr>
  </w:style>
  <w:style w:type="character" w:customStyle="1" w:styleId="PrrafodelistaCar">
    <w:name w:val="Párrafo de lista Car"/>
    <w:link w:val="Prrafodelista"/>
    <w:uiPriority w:val="34"/>
    <w:rsid w:val="00912E20"/>
    <w:rPr>
      <w:rFonts w:ascii="Calibri" w:eastAsia="Calibri" w:hAnsi="Calibri" w:cs="Times New Roman"/>
      <w:sz w:val="22"/>
      <w:szCs w:val="22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0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7091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Fuentedeprrafopredeter"/>
    <w:rsid w:val="0047091F"/>
  </w:style>
  <w:style w:type="paragraph" w:customStyle="1" w:styleId="Normal0">
    <w:name w:val="Normal0"/>
    <w:rsid w:val="007A68AB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2022-07-01T13:50:00Z</dcterms:created>
  <dcterms:modified xsi:type="dcterms:W3CDTF">2022-07-01T14:19:00Z</dcterms:modified>
</cp:coreProperties>
</file>