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EE" w:rsidRDefault="003527EE">
      <w:pPr>
        <w:pStyle w:val="normal0"/>
      </w:pPr>
    </w:p>
    <w:p w:rsidR="003527EE" w:rsidRDefault="002C1F75">
      <w:pPr>
        <w:pStyle w:val="normal0"/>
        <w:spacing w:before="120" w:after="120" w:line="360" w:lineRule="auto"/>
        <w:jc w:val="center"/>
        <w:rPr>
          <w:sz w:val="28"/>
          <w:szCs w:val="28"/>
        </w:rPr>
      </w:pPr>
      <w:r>
        <w:rPr>
          <w:b/>
        </w:rPr>
        <w:t xml:space="preserve">Estudio de la actividad de amilasas y </w:t>
      </w:r>
      <w:proofErr w:type="spellStart"/>
      <w:r>
        <w:rPr>
          <w:b/>
        </w:rPr>
        <w:t>glucosidasas</w:t>
      </w:r>
      <w:proofErr w:type="spellEnd"/>
      <w:r>
        <w:rPr>
          <w:b/>
        </w:rPr>
        <w:t xml:space="preserve"> presentes en </w:t>
      </w:r>
      <w:proofErr w:type="spellStart"/>
      <w:r>
        <w:rPr>
          <w:b/>
        </w:rPr>
        <w:t>Quinoa</w:t>
      </w:r>
      <w:proofErr w:type="spellEnd"/>
      <w:r>
        <w:rPr>
          <w:b/>
        </w:rPr>
        <w:t xml:space="preserve"> (</w:t>
      </w:r>
      <w:proofErr w:type="spellStart"/>
      <w:r>
        <w:rPr>
          <w:b/>
          <w:i/>
        </w:rPr>
        <w:t>Chenopodium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quinoa</w:t>
      </w:r>
      <w:proofErr w:type="spellEnd"/>
      <w:r>
        <w:rPr>
          <w:b/>
          <w:i/>
        </w:rPr>
        <w:t>)</w:t>
      </w:r>
    </w:p>
    <w:p w:rsidR="003527EE" w:rsidRPr="005371B3" w:rsidRDefault="002C1F75">
      <w:pPr>
        <w:pStyle w:val="normal0"/>
        <w:spacing w:line="240" w:lineRule="auto"/>
      </w:pPr>
      <w:r>
        <w:t xml:space="preserve">Cruces </w:t>
      </w:r>
      <w:proofErr w:type="gramStart"/>
      <w:r>
        <w:t>S</w:t>
      </w:r>
      <w:r w:rsidR="005371B3">
        <w:t>(</w:t>
      </w:r>
      <w:proofErr w:type="gramEnd"/>
      <w:r w:rsidRPr="005371B3">
        <w:t>1</w:t>
      </w:r>
      <w:r w:rsidR="005371B3" w:rsidRPr="005371B3">
        <w:t>)</w:t>
      </w:r>
      <w:r w:rsidRPr="005371B3">
        <w:t xml:space="preserve">, </w:t>
      </w:r>
      <w:proofErr w:type="spellStart"/>
      <w:r w:rsidRPr="005371B3">
        <w:t>Lanaro</w:t>
      </w:r>
      <w:proofErr w:type="spellEnd"/>
      <w:r w:rsidRPr="005371B3">
        <w:t xml:space="preserve"> V</w:t>
      </w:r>
      <w:r w:rsidR="005371B3">
        <w:t>(</w:t>
      </w:r>
      <w:r w:rsidRPr="005371B3">
        <w:t>1</w:t>
      </w:r>
      <w:r w:rsidR="005371B3">
        <w:t>)</w:t>
      </w:r>
      <w:r w:rsidRPr="005371B3">
        <w:t>, Fernández JG</w:t>
      </w:r>
      <w:r w:rsidR="005371B3">
        <w:t>(</w:t>
      </w:r>
      <w:r w:rsidRPr="005371B3">
        <w:t>2</w:t>
      </w:r>
      <w:r w:rsidR="005371B3">
        <w:t>)</w:t>
      </w:r>
      <w:r w:rsidRPr="005371B3">
        <w:t xml:space="preserve">, Sánchez </w:t>
      </w:r>
      <w:proofErr w:type="spellStart"/>
      <w:r w:rsidRPr="005371B3">
        <w:t>Peterle</w:t>
      </w:r>
      <w:proofErr w:type="spellEnd"/>
      <w:r w:rsidRPr="005371B3">
        <w:t xml:space="preserve"> MB</w:t>
      </w:r>
      <w:r w:rsidR="005371B3">
        <w:t>(</w:t>
      </w:r>
      <w:r w:rsidRPr="005371B3">
        <w:t>2</w:t>
      </w:r>
      <w:r w:rsidR="005371B3">
        <w:t>)</w:t>
      </w:r>
      <w:r w:rsidRPr="005371B3">
        <w:t xml:space="preserve">, </w:t>
      </w:r>
      <w:proofErr w:type="spellStart"/>
      <w:r w:rsidRPr="005371B3">
        <w:t>Navarta</w:t>
      </w:r>
      <w:proofErr w:type="spellEnd"/>
      <w:r w:rsidRPr="005371B3">
        <w:t xml:space="preserve"> G</w:t>
      </w:r>
      <w:r w:rsidR="005371B3">
        <w:t>(</w:t>
      </w:r>
      <w:r w:rsidRPr="005371B3">
        <w:t>2</w:t>
      </w:r>
      <w:r w:rsidR="005371B3">
        <w:t>)</w:t>
      </w:r>
      <w:r w:rsidRPr="005371B3">
        <w:t xml:space="preserve">, </w:t>
      </w:r>
      <w:proofErr w:type="spellStart"/>
      <w:r w:rsidRPr="005371B3">
        <w:t>Calvente</w:t>
      </w:r>
      <w:proofErr w:type="spellEnd"/>
      <w:r w:rsidRPr="005371B3">
        <w:t xml:space="preserve"> V</w:t>
      </w:r>
      <w:r w:rsidR="005371B3">
        <w:t>(</w:t>
      </w:r>
      <w:r w:rsidRPr="005371B3">
        <w:t>2</w:t>
      </w:r>
      <w:r w:rsidR="005371B3">
        <w:t>)</w:t>
      </w:r>
      <w:r w:rsidRPr="005371B3">
        <w:t xml:space="preserve">, </w:t>
      </w:r>
      <w:proofErr w:type="spellStart"/>
      <w:r w:rsidRPr="005371B3">
        <w:t>Filippa</w:t>
      </w:r>
      <w:proofErr w:type="spellEnd"/>
      <w:r w:rsidRPr="005371B3">
        <w:t xml:space="preserve"> M</w:t>
      </w:r>
      <w:r w:rsidR="005371B3">
        <w:t>(</w:t>
      </w:r>
      <w:r w:rsidRPr="005371B3">
        <w:t>1</w:t>
      </w:r>
      <w:r w:rsidR="005371B3">
        <w:t>)</w:t>
      </w:r>
    </w:p>
    <w:p w:rsidR="003527EE" w:rsidRDefault="002C1F75">
      <w:pPr>
        <w:pStyle w:val="normal0"/>
        <w:spacing w:after="0" w:line="240" w:lineRule="auto"/>
      </w:pPr>
      <w:r>
        <w:t>(1)</w:t>
      </w:r>
      <w:r>
        <w:t xml:space="preserve"> Área de Química Física. Facultad de Química, Bioquímica y  Farmacia, UNSL.</w:t>
      </w:r>
    </w:p>
    <w:p w:rsidR="003527EE" w:rsidRDefault="002C1F75">
      <w:pPr>
        <w:pStyle w:val="normal0"/>
        <w:spacing w:after="0" w:line="240" w:lineRule="auto"/>
      </w:pPr>
      <w:r>
        <w:t>(2) Grupo de Investigación, Desarrollo y Asistencia al Sector Cervecero. (GIDACER). Facultad de Química, Bioquímica y  Farmacia. UNSL.</w:t>
      </w:r>
    </w:p>
    <w:p w:rsidR="005371B3" w:rsidRDefault="005371B3">
      <w:pPr>
        <w:pStyle w:val="normal0"/>
        <w:spacing w:line="240" w:lineRule="auto"/>
      </w:pPr>
    </w:p>
    <w:p w:rsidR="003527EE" w:rsidRDefault="005371B3">
      <w:pPr>
        <w:pStyle w:val="normal0"/>
        <w:spacing w:line="240" w:lineRule="auto"/>
      </w:pPr>
      <w:r>
        <w:t>E-mail:</w:t>
      </w:r>
      <w:r w:rsidR="002C1F75">
        <w:t xml:space="preserve"> </w:t>
      </w:r>
      <w:r w:rsidR="002C1F75">
        <w:rPr>
          <w:color w:val="0000FF"/>
          <w:u w:val="single"/>
        </w:rPr>
        <w:t>mauricio.filippa@gmail.com</w:t>
      </w:r>
    </w:p>
    <w:p w:rsidR="003527EE" w:rsidRDefault="002C1F75">
      <w:pPr>
        <w:pStyle w:val="normal0"/>
        <w:spacing w:after="0" w:line="240" w:lineRule="auto"/>
      </w:pPr>
      <w:r>
        <w:t xml:space="preserve">Las enzimas </w:t>
      </w:r>
      <w:r>
        <w:rPr>
          <w:rFonts w:ascii="Times New Roman" w:eastAsia="Times New Roman" w:hAnsi="Times New Roman" w:cs="Times New Roman"/>
        </w:rPr>
        <w:t>α-</w:t>
      </w:r>
      <w:proofErr w:type="spellStart"/>
      <w:r>
        <w:t>glucosidasa</w:t>
      </w:r>
      <w:proofErr w:type="spellEnd"/>
      <w:r>
        <w:t xml:space="preserve"> y β-amilasa están presentes en todos los cereales. Estas enzimas se activan durante el proceso de germinación de los </w:t>
      </w:r>
      <w:sdt>
        <w:sdtPr>
          <w:tag w:val="goog_rdk_0"/>
          <w:id w:val="12834270"/>
        </w:sdtPr>
        <w:sdtContent>
          <w:commentRangeStart w:id="4"/>
        </w:sdtContent>
      </w:sdt>
      <w:r>
        <w:t>cereales</w:t>
      </w:r>
      <w:commentRangeEnd w:id="4"/>
      <w:r>
        <w:commentReference w:id="4"/>
      </w:r>
      <w:r>
        <w:t>. En el proceso de elaboración de cervezas, estas enzimas son las encargadas de desdoblar el almidón en azúcares d</w:t>
      </w:r>
      <w:r>
        <w:t xml:space="preserve">e cadena corta en el proceso de maceración y de esta forma obtener un mosto fermentable. </w:t>
      </w:r>
      <w:sdt>
        <w:sdtPr>
          <w:tag w:val="goog_rdk_1"/>
          <w:id w:val="12834271"/>
        </w:sdtPr>
        <w:sdtContent>
          <w:commentRangeStart w:id="5"/>
        </w:sdtContent>
      </w:sdt>
      <w:r>
        <w:t xml:space="preserve">La </w:t>
      </w:r>
      <w:proofErr w:type="spellStart"/>
      <w:r>
        <w:t>quinoa</w:t>
      </w:r>
      <w:proofErr w:type="spellEnd"/>
      <w:r>
        <w:t>, es un cereal</w:t>
      </w:r>
      <w:commentRangeEnd w:id="5"/>
      <w:r>
        <w:commentReference w:id="5"/>
      </w:r>
      <w:r>
        <w:t xml:space="preserve"> que está bajo estudio para la elaboración de cervezas libres de gluten, debido a las restricciones que presentan otros cereales como el tr</w:t>
      </w:r>
      <w:r>
        <w:t>igo, la cebada y el centeno. El objetivo de este trabajo fue estudiar la actividad de las enzimas α-</w:t>
      </w:r>
      <w:proofErr w:type="spellStart"/>
      <w:r>
        <w:t>glucosidasa</w:t>
      </w:r>
      <w:proofErr w:type="spellEnd"/>
      <w:r>
        <w:t xml:space="preserve"> y β-amilasa presentes en la </w:t>
      </w:r>
      <w:proofErr w:type="spellStart"/>
      <w:r>
        <w:t>quinoa</w:t>
      </w:r>
      <w:proofErr w:type="spellEnd"/>
      <w:r>
        <w:t xml:space="preserve">. </w:t>
      </w:r>
      <w:sdt>
        <w:sdtPr>
          <w:tag w:val="goog_rdk_2"/>
          <w:id w:val="12834272"/>
        </w:sdtPr>
        <w:sdtContent>
          <w:commentRangeStart w:id="6"/>
        </w:sdtContent>
      </w:sdt>
      <w:r>
        <w:t xml:space="preserve">Para realizar los estudios cinéticos se realizó el malteado de la </w:t>
      </w:r>
      <w:proofErr w:type="spellStart"/>
      <w:r>
        <w:t>quinoa</w:t>
      </w:r>
      <w:proofErr w:type="spellEnd"/>
      <w:r>
        <w:t>,</w:t>
      </w:r>
      <w:commentRangeEnd w:id="6"/>
      <w:r>
        <w:commentReference w:id="6"/>
      </w:r>
      <w:r>
        <w:t xml:space="preserve"> </w:t>
      </w:r>
      <w:sdt>
        <w:sdtPr>
          <w:tag w:val="goog_rdk_3"/>
          <w:id w:val="12834273"/>
        </w:sdtPr>
        <w:sdtContent>
          <w:commentRangeStart w:id="7"/>
        </w:sdtContent>
      </w:sdt>
      <w:r>
        <w:t>seguido de un proceso de mo</w:t>
      </w:r>
      <w:r>
        <w:t>lienda y macerado del grano para favorecer la extracción de las enzimas</w:t>
      </w:r>
      <w:commentRangeEnd w:id="7"/>
      <w:r>
        <w:commentReference w:id="7"/>
      </w:r>
      <w:r>
        <w:t>. El líquido sobrenadante obtenido fue filtrado y colocado en tubos de ensayo y almacenado a -18 ºC para su conservación y posterior estudio. El seguimiento de α-</w:t>
      </w:r>
      <w:proofErr w:type="spellStart"/>
      <w:r>
        <w:t>glucosidasa</w:t>
      </w:r>
      <w:proofErr w:type="spellEnd"/>
      <w:r>
        <w:t xml:space="preserve"> se reali</w:t>
      </w:r>
      <w:r>
        <w:t xml:space="preserve">zó por la reacción de los azúcares reductores formados como producto de la actividad enzimática con el ácido 3,5 </w:t>
      </w:r>
      <w:proofErr w:type="spellStart"/>
      <w:r>
        <w:t>dinitro</w:t>
      </w:r>
      <w:proofErr w:type="spellEnd"/>
      <w:r>
        <w:t xml:space="preserve"> salicílico. Para el caso de β-amilasa se siguió mediante la adición de </w:t>
      </w:r>
      <w:sdt>
        <w:sdtPr>
          <w:tag w:val="goog_rdk_4"/>
          <w:id w:val="12834274"/>
        </w:sdtPr>
        <w:sdtContent>
          <w:commentRangeStart w:id="8"/>
        </w:sdtContent>
      </w:sdt>
      <w:r>
        <w:t>I</w:t>
      </w:r>
      <w:r>
        <w:rPr>
          <w:vertAlign w:val="superscript"/>
        </w:rPr>
        <w:t>-3</w:t>
      </w:r>
      <w:commentRangeEnd w:id="8"/>
      <w:r>
        <w:commentReference w:id="8"/>
      </w:r>
      <w:r>
        <w:t xml:space="preserve">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t>I</m:t>
            </m:r>
          </m:e>
          <m:sub>
            <m:r>
              <m:t>3</m:t>
            </m:r>
          </m:sub>
          <m:sup>
            <m:r>
              <m:t>-1</m:t>
            </m:r>
          </m:sup>
        </m:sSubSup>
      </m:oMath>
      <w:r>
        <w:t xml:space="preserve">que forma complejos </w:t>
      </w:r>
      <w:sdt>
        <w:sdtPr>
          <w:tag w:val="goog_rdk_5"/>
          <w:id w:val="12834275"/>
        </w:sdtPr>
        <w:sdtContent>
          <w:commentRangeStart w:id="9"/>
        </w:sdtContent>
      </w:sdt>
      <w:r>
        <w:t>color azulado</w:t>
      </w:r>
      <w:commentRangeEnd w:id="9"/>
      <w:r>
        <w:commentReference w:id="9"/>
      </w:r>
      <w:r>
        <w:t xml:space="preserve"> con el almi</w:t>
      </w:r>
      <w:r>
        <w:t xml:space="preserve">dón. La evaluación de la actividad se realizó por espectrofotometría y esta se definió como la diferencia de </w:t>
      </w:r>
      <w:proofErr w:type="spellStart"/>
      <w:r>
        <w:t>absorbancia</w:t>
      </w:r>
      <w:proofErr w:type="spellEnd"/>
      <w:r>
        <w:t xml:space="preserve"> de la muestra que posee la enzima con respecto al blanco. Para determinar las condiciones de temperatura óptimas, se colocaron, e</w:t>
      </w:r>
      <w:sdt>
        <w:sdtPr>
          <w:tag w:val="goog_rdk_6"/>
          <w:id w:val="12834276"/>
        </w:sdtPr>
        <w:sdtContent>
          <w:commentRangeStart w:id="10"/>
        </w:sdtContent>
      </w:sdt>
      <w:r>
        <w:t>n un baño termostático</w:t>
      </w:r>
      <w:commentRangeEnd w:id="10"/>
      <w:r>
        <w:commentReference w:id="10"/>
      </w:r>
      <w:r>
        <w:t xml:space="preserve">, 10 </w:t>
      </w:r>
      <w:proofErr w:type="spellStart"/>
      <w:r>
        <w:t>m</w:t>
      </w:r>
      <w:r>
        <w:t>L</w:t>
      </w:r>
      <w:proofErr w:type="spellEnd"/>
      <w:r>
        <w:t xml:space="preserve"> de buffer y luego se adicion</w:t>
      </w:r>
      <w:r>
        <w:t>aron</w:t>
      </w:r>
      <w:r>
        <w:t xml:space="preserve"> 50 µL del sustrato y 35µL de la enzima. Posteriormente se agregaron los reactivos correspondientes a cada enzima y se realizaron las lecturas. Para el  estudiar el pH óptimo, se utilizaron b</w:t>
      </w:r>
      <w:r>
        <w:t xml:space="preserve">uffers de distintos pH (2-9), los cuales se incorporaron a los tubos </w:t>
      </w:r>
      <w:sdt>
        <w:sdtPr>
          <w:tag w:val="goog_rdk_7"/>
          <w:id w:val="12834277"/>
        </w:sdtPr>
        <w:sdtContent>
          <w:commentRangeStart w:id="11"/>
        </w:sdtContent>
      </w:sdt>
      <w:r>
        <w:t xml:space="preserve">previamente </w:t>
      </w:r>
      <w:proofErr w:type="spellStart"/>
      <w:r>
        <w:t>termostatizados</w:t>
      </w:r>
      <w:commentRangeEnd w:id="11"/>
      <w:proofErr w:type="spellEnd"/>
      <w:r>
        <w:commentReference w:id="11"/>
      </w:r>
      <w:r>
        <w:t xml:space="preserve"> y siguiendo la misma metodología </w:t>
      </w:r>
      <w:r>
        <w:t>descrita</w:t>
      </w:r>
      <w:r>
        <w:t xml:space="preserve"> anteriormente, se </w:t>
      </w:r>
      <w:r>
        <w:t>midió</w:t>
      </w:r>
      <w:r>
        <w:t xml:space="preserve"> la actividad. Los resultados indicaron que la máxima actividad de la enzima α-</w:t>
      </w:r>
      <w:proofErr w:type="spellStart"/>
      <w:r>
        <w:t>glucosidas</w:t>
      </w:r>
      <w:r>
        <w:t>a</w:t>
      </w:r>
      <w:proofErr w:type="spellEnd"/>
      <w:r>
        <w:t xml:space="preserve"> se observó  entre los 65-70°C y en un rango de pH entre 5-6. En cambio para la β-amilasa se observó la máxima actividad entre los 70-80°C y de pH entre 6-7. Podemos concluir que las actividades de las enzimas en </w:t>
      </w:r>
      <w:proofErr w:type="spellStart"/>
      <w:r>
        <w:t>quinoa</w:t>
      </w:r>
      <w:proofErr w:type="spellEnd"/>
      <w:r>
        <w:t xml:space="preserve"> son auspiciosas a fin de elaborar c</w:t>
      </w:r>
      <w:r>
        <w:t>erveza libre de gluten utilizando este cereal, ya que los perfiles de temperatura y pH son similares a los observados cuando se utiliza cebada para el mosto.</w:t>
      </w:r>
    </w:p>
    <w:p w:rsidR="003527EE" w:rsidRDefault="003527EE">
      <w:pPr>
        <w:pStyle w:val="normal0"/>
        <w:spacing w:after="0" w:line="240" w:lineRule="auto"/>
      </w:pPr>
    </w:p>
    <w:p w:rsidR="003527EE" w:rsidRDefault="002C1F75">
      <w:pPr>
        <w:pStyle w:val="normal0"/>
        <w:spacing w:line="240" w:lineRule="auto"/>
      </w:pPr>
      <w:r>
        <w:t>Palabras Clave: cerveza, malteado, enzimas</w:t>
      </w:r>
    </w:p>
    <w:p w:rsidR="003527EE" w:rsidRDefault="003527EE">
      <w:pPr>
        <w:pStyle w:val="normal0"/>
        <w:spacing w:after="0" w:line="240" w:lineRule="auto"/>
      </w:pPr>
    </w:p>
    <w:sectPr w:rsidR="003527EE" w:rsidSect="003527EE">
      <w:headerReference w:type="default" r:id="rId8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4" w:author="EDGARDO LUIS CALANDRI" w:date="2022-07-29T15:32:00Z" w:initials="">
    <w:p w:rsidR="003527EE" w:rsidRDefault="002C1F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reemplazr</w:t>
      </w:r>
      <w:proofErr w:type="spellEnd"/>
      <w:r>
        <w:rPr>
          <w:color w:val="000000"/>
          <w:sz w:val="22"/>
          <w:szCs w:val="22"/>
        </w:rPr>
        <w:t xml:space="preserve"> por "mismos"</w:t>
      </w:r>
    </w:p>
  </w:comment>
  <w:comment w:id="5" w:author="EDGARDO LUIS CALANDRI" w:date="2022-07-29T15:34:00Z" w:initials="">
    <w:p w:rsidR="003527EE" w:rsidRDefault="002C1F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</w:t>
      </w:r>
      <w:proofErr w:type="spellStart"/>
      <w:r>
        <w:rPr>
          <w:color w:val="000000"/>
          <w:sz w:val="22"/>
          <w:szCs w:val="22"/>
        </w:rPr>
        <w:t>quinoa</w:t>
      </w:r>
      <w:proofErr w:type="spellEnd"/>
      <w:r>
        <w:rPr>
          <w:color w:val="000000"/>
          <w:sz w:val="22"/>
          <w:szCs w:val="22"/>
        </w:rPr>
        <w:t xml:space="preserve"> no es un cereal, no pertenece a la familia de los cereales. en todo caso, puede llamarla </w:t>
      </w:r>
      <w:proofErr w:type="spellStart"/>
      <w:r>
        <w:rPr>
          <w:color w:val="000000"/>
          <w:sz w:val="22"/>
          <w:szCs w:val="22"/>
        </w:rPr>
        <w:t>pseudocereal</w:t>
      </w:r>
      <w:proofErr w:type="spellEnd"/>
      <w:r>
        <w:rPr>
          <w:color w:val="000000"/>
          <w:sz w:val="22"/>
          <w:szCs w:val="22"/>
        </w:rPr>
        <w:t xml:space="preserve"> o grano amiláceo, pero no cereal.</w:t>
      </w:r>
    </w:p>
  </w:comment>
  <w:comment w:id="6" w:author="EDGARDO LUIS CALANDRI" w:date="2022-07-29T15:42:00Z" w:initials="">
    <w:p w:rsidR="003527EE" w:rsidRDefault="002C1F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 malteado consiste en un macerado para lograr la germinación del grano y l</w:t>
      </w:r>
      <w:r>
        <w:rPr>
          <w:color w:val="000000"/>
          <w:sz w:val="22"/>
          <w:szCs w:val="22"/>
        </w:rPr>
        <w:t>uego un tostado para detenerla. No entiendo lo que sigue a continuación. Revisar esto.</w:t>
      </w:r>
    </w:p>
  </w:comment>
  <w:comment w:id="7" w:author="EDGARDO LUIS CALANDRI" w:date="2022-07-29T15:39:00Z" w:initials="">
    <w:p w:rsidR="003527EE" w:rsidRDefault="002C1F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 macerado se hace sobre el grano y por lo tanto debe preceder a la molienda del mismo y no como está puesto aquí.</w:t>
      </w:r>
    </w:p>
  </w:comment>
  <w:comment w:id="8" w:author="EDGARDO LUIS CALANDRI" w:date="2022-07-29T15:49:00Z" w:initials="">
    <w:p w:rsidR="003527EE" w:rsidRDefault="002C1F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Esto no existe. Reemplazar por </w:t>
      </w:r>
      <w:proofErr w:type="spellStart"/>
      <w:r>
        <w:rPr>
          <w:color w:val="000000"/>
          <w:sz w:val="22"/>
          <w:szCs w:val="22"/>
        </w:rPr>
        <w:t>triyoduro</w:t>
      </w:r>
      <w:proofErr w:type="spellEnd"/>
      <w:r>
        <w:rPr>
          <w:color w:val="000000"/>
          <w:sz w:val="22"/>
          <w:szCs w:val="22"/>
        </w:rPr>
        <w:t xml:space="preserve"> o la fórmula que se prop</w:t>
      </w:r>
      <w:r>
        <w:rPr>
          <w:color w:val="000000"/>
          <w:sz w:val="22"/>
          <w:szCs w:val="22"/>
        </w:rPr>
        <w:t>one al lado.</w:t>
      </w:r>
    </w:p>
  </w:comment>
  <w:comment w:id="9" w:author="EDGARDO LUIS CALANDRI" w:date="2022-07-29T15:43:00Z" w:initials="">
    <w:p w:rsidR="003527EE" w:rsidRDefault="002C1F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corregir "de color azul" El azulado no es un color.</w:t>
      </w:r>
    </w:p>
  </w:comment>
  <w:comment w:id="10" w:author="EDGARDO LUIS CALANDRI" w:date="2022-07-29T15:56:00Z" w:initials="">
    <w:p w:rsidR="003527EE" w:rsidRDefault="002C1F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¿A qué temperaturas?</w:t>
      </w:r>
    </w:p>
  </w:comment>
  <w:comment w:id="11" w:author="EDGARDO LUIS CALANDRI" w:date="2022-07-29T16:00:00Z" w:initials="">
    <w:p w:rsidR="003527EE" w:rsidRDefault="002C1F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¿A qué temperaturas? ¿Se recurrió a algún diseño en particular para estos experimentos?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0C" w15:done="0"/>
  <w15:commentEx w15:paraId="0000000D" w15:done="0"/>
  <w15:commentEx w15:paraId="0000000E" w15:done="0"/>
  <w15:commentEx w15:paraId="0000000F" w15:done="0"/>
  <w15:commentEx w15:paraId="00000010" w15:done="0"/>
  <w15:commentEx w15:paraId="00000011" w15:done="0"/>
  <w15:commentEx w15:paraId="00000012" w15:done="0"/>
  <w15:commentEx w15:paraId="0000001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F75" w:rsidRDefault="002C1F75" w:rsidP="005371B3">
      <w:pPr>
        <w:spacing w:after="0" w:line="240" w:lineRule="auto"/>
        <w:ind w:left="0" w:hanging="2"/>
        <w:pPrChange w:id="2" w:author="Vero" w:date="2022-08-01T11:09:00Z">
          <w:pPr>
            <w:ind w:left="0" w:hanging="2"/>
          </w:pPr>
        </w:pPrChange>
      </w:pPr>
      <w:r>
        <w:separator/>
      </w:r>
    </w:p>
  </w:endnote>
  <w:endnote w:type="continuationSeparator" w:id="0">
    <w:p w:rsidR="002C1F75" w:rsidRDefault="002C1F75" w:rsidP="005371B3">
      <w:pPr>
        <w:spacing w:after="0" w:line="240" w:lineRule="auto"/>
        <w:ind w:left="0" w:hanging="2"/>
        <w:pPrChange w:id="3" w:author="Vero" w:date="2022-08-01T11:09:00Z">
          <w:pPr>
            <w:ind w:left="0" w:hanging="2"/>
          </w:pPr>
        </w:pPrChange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F75" w:rsidRDefault="002C1F75" w:rsidP="005371B3">
      <w:pPr>
        <w:spacing w:after="0" w:line="240" w:lineRule="auto"/>
        <w:ind w:left="0" w:hanging="2"/>
        <w:pPrChange w:id="0" w:author="Vero" w:date="2022-08-01T11:09:00Z">
          <w:pPr>
            <w:ind w:left="0" w:hanging="2"/>
          </w:pPr>
        </w:pPrChange>
      </w:pPr>
      <w:r>
        <w:separator/>
      </w:r>
    </w:p>
  </w:footnote>
  <w:footnote w:type="continuationSeparator" w:id="0">
    <w:p w:rsidR="002C1F75" w:rsidRDefault="002C1F75" w:rsidP="005371B3">
      <w:pPr>
        <w:spacing w:after="0" w:line="240" w:lineRule="auto"/>
        <w:ind w:left="0" w:hanging="2"/>
        <w:pPrChange w:id="1" w:author="Vero" w:date="2022-08-01T11:09:00Z">
          <w:pPr>
            <w:ind w:left="0" w:hanging="2"/>
          </w:pPr>
        </w:pPrChange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7EE" w:rsidRDefault="002C1F75">
    <w:pPr>
      <w:pStyle w:val="normal0"/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 Congreso Internacional de Ciencia y Tecnología de Alimentos (CICYTAC 2018)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-127633</wp:posOffset>
          </wp:positionH>
          <wp:positionV relativeFrom="paragraph">
            <wp:posOffset>-275589</wp:posOffset>
          </wp:positionV>
          <wp:extent cx="648335" cy="66675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33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7EE"/>
    <w:rsid w:val="002C1F75"/>
    <w:rsid w:val="003527EE"/>
    <w:rsid w:val="0053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3527E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rsid w:val="003527EE"/>
    <w:pPr>
      <w:jc w:val="center"/>
    </w:pPr>
    <w:rPr>
      <w:rFonts w:cs="Times New Roman"/>
      <w:b/>
    </w:rPr>
  </w:style>
  <w:style w:type="paragraph" w:styleId="Ttulo2">
    <w:name w:val="heading 2"/>
    <w:basedOn w:val="Normal"/>
    <w:next w:val="Normal"/>
    <w:rsid w:val="003527EE"/>
    <w:pPr>
      <w:jc w:val="center"/>
      <w:outlineLvl w:val="1"/>
    </w:pPr>
    <w:rPr>
      <w:rFonts w:cs="Times New Roman"/>
    </w:rPr>
  </w:style>
  <w:style w:type="paragraph" w:styleId="Ttulo3">
    <w:name w:val="heading 3"/>
    <w:basedOn w:val="Normal"/>
    <w:next w:val="Normal"/>
    <w:rsid w:val="003527EE"/>
    <w:pPr>
      <w:jc w:val="center"/>
      <w:outlineLvl w:val="2"/>
    </w:pPr>
    <w:rPr>
      <w:rFonts w:cs="Times New Roman"/>
    </w:rPr>
  </w:style>
  <w:style w:type="paragraph" w:styleId="Ttulo4">
    <w:name w:val="heading 4"/>
    <w:basedOn w:val="normal0"/>
    <w:next w:val="normal0"/>
    <w:rsid w:val="003527EE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3527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3527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527EE"/>
  </w:style>
  <w:style w:type="table" w:customStyle="1" w:styleId="TableNormal">
    <w:name w:val="Table Normal"/>
    <w:rsid w:val="003527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527EE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sid w:val="003527E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sid w:val="003527EE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sid w:val="003527E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sid w:val="003527E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rsid w:val="003527EE"/>
    <w:pPr>
      <w:spacing w:after="0" w:line="240" w:lineRule="auto"/>
    </w:pPr>
    <w:rPr>
      <w:rFonts w:cs="Times New Roman"/>
    </w:rPr>
  </w:style>
  <w:style w:type="character" w:customStyle="1" w:styleId="EncabezadoCar">
    <w:name w:val="Encabezado Car"/>
    <w:rsid w:val="003527E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rsid w:val="003527EE"/>
    <w:pPr>
      <w:spacing w:after="0" w:line="240" w:lineRule="auto"/>
    </w:pPr>
    <w:rPr>
      <w:rFonts w:cs="Times New Roman"/>
    </w:rPr>
  </w:style>
  <w:style w:type="character" w:customStyle="1" w:styleId="PiedepginaCar">
    <w:name w:val="Pie de página Car"/>
    <w:rsid w:val="003527E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sid w:val="003527E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longtext">
    <w:name w:val="long_text"/>
    <w:basedOn w:val="Fuentedeprrafopredeter"/>
    <w:rsid w:val="003527EE"/>
    <w:rPr>
      <w:w w:val="100"/>
      <w:position w:val="-1"/>
      <w:effect w:val="none"/>
      <w:vertAlign w:val="baseline"/>
      <w:cs w:val="0"/>
      <w:em w:val="none"/>
    </w:rPr>
  </w:style>
  <w:style w:type="paragraph" w:styleId="Sangradetextonormal">
    <w:name w:val="Body Text Indent"/>
    <w:basedOn w:val="Normal"/>
    <w:rsid w:val="003527EE"/>
    <w:pPr>
      <w:spacing w:after="0" w:line="240" w:lineRule="auto"/>
    </w:pPr>
    <w:rPr>
      <w:rFonts w:eastAsia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rsid w:val="003527EE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rsid w:val="003527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27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27EE"/>
    <w:rPr>
      <w:position w:val="-1"/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527EE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1B3"/>
    <w:rPr>
      <w:rFonts w:ascii="Tahoma" w:hAnsi="Tahoma" w:cs="Tahoma"/>
      <w:position w:val="-1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qx61NzoFOignvATi5aRX8sAB9A==">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2502</Characters>
  <Application>Microsoft Office Word</Application>
  <DocSecurity>0</DocSecurity>
  <Lines>20</Lines>
  <Paragraphs>5</Paragraphs>
  <ScaleCrop>false</ScaleCrop>
  <Company>Hewlett-Packard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</cp:lastModifiedBy>
  <cp:revision>2</cp:revision>
  <dcterms:created xsi:type="dcterms:W3CDTF">2022-08-01T14:53:00Z</dcterms:created>
  <dcterms:modified xsi:type="dcterms:W3CDTF">2022-08-01T14:53:00Z</dcterms:modified>
</cp:coreProperties>
</file>