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1E4" w:rsidRDefault="001065E1">
      <w:pPr>
        <w:pBdr>
          <w:top w:val="nil"/>
          <w:left w:val="nil"/>
          <w:bottom w:val="nil"/>
          <w:right w:val="nil"/>
          <w:between w:val="nil"/>
        </w:pBdr>
        <w:spacing w:after="0" w:line="240" w:lineRule="auto"/>
        <w:ind w:left="0" w:hanging="2"/>
        <w:jc w:val="center"/>
        <w:rPr>
          <w:b/>
          <w:color w:val="000000"/>
        </w:rPr>
      </w:pPr>
      <w:proofErr w:type="gramStart"/>
      <w:r>
        <w:rPr>
          <w:b/>
        </w:rPr>
        <w:t>,</w:t>
      </w:r>
      <w:bookmarkStart w:id="0" w:name="_GoBack"/>
      <w:bookmarkEnd w:id="0"/>
      <w:r w:rsidR="00242973">
        <w:rPr>
          <w:b/>
        </w:rPr>
        <w:t>Efecto</w:t>
      </w:r>
      <w:proofErr w:type="gramEnd"/>
      <w:r w:rsidR="00242973">
        <w:rPr>
          <w:b/>
        </w:rPr>
        <w:t xml:space="preserve"> del agregado de ascorbato de calcio a extractos de yerba mate</w:t>
      </w:r>
    </w:p>
    <w:p w:rsidR="000E11E4" w:rsidRDefault="000E11E4">
      <w:pPr>
        <w:spacing w:after="0" w:line="240" w:lineRule="auto"/>
        <w:ind w:left="0" w:hanging="2"/>
        <w:jc w:val="center"/>
      </w:pPr>
    </w:p>
    <w:p w:rsidR="000E11E4" w:rsidRPr="00FB1350" w:rsidRDefault="00242973">
      <w:pPr>
        <w:spacing w:after="0" w:line="240" w:lineRule="auto"/>
        <w:ind w:left="0" w:hanging="2"/>
        <w:jc w:val="center"/>
        <w:rPr>
          <w:lang w:val="en-US"/>
        </w:rPr>
      </w:pPr>
      <w:r w:rsidRPr="00E66C59">
        <w:rPr>
          <w:lang w:val="es-ES"/>
        </w:rPr>
        <w:t xml:space="preserve">  </w:t>
      </w:r>
      <w:proofErr w:type="spellStart"/>
      <w:r w:rsidRPr="00FB1350">
        <w:rPr>
          <w:lang w:val="en-US"/>
        </w:rPr>
        <w:t>Geryng</w:t>
      </w:r>
      <w:proofErr w:type="spellEnd"/>
      <w:r w:rsidRPr="00FB1350">
        <w:rPr>
          <w:lang w:val="en-US"/>
        </w:rPr>
        <w:t xml:space="preserve"> W (1), </w:t>
      </w:r>
      <w:proofErr w:type="spellStart"/>
      <w:r w:rsidRPr="00FB1350">
        <w:rPr>
          <w:lang w:val="en-US"/>
        </w:rPr>
        <w:t>Neis</w:t>
      </w:r>
      <w:proofErr w:type="spellEnd"/>
      <w:r w:rsidRPr="00FB1350">
        <w:rPr>
          <w:lang w:val="en-US"/>
        </w:rPr>
        <w:t xml:space="preserve"> ER (1,2), Silva CG (1,2), </w:t>
      </w:r>
      <w:proofErr w:type="spellStart"/>
      <w:r w:rsidRPr="00FB1350">
        <w:rPr>
          <w:lang w:val="en-US"/>
        </w:rPr>
        <w:t>Covinich</w:t>
      </w:r>
      <w:proofErr w:type="spellEnd"/>
      <w:r w:rsidRPr="00FB1350">
        <w:rPr>
          <w:lang w:val="en-US"/>
        </w:rPr>
        <w:t xml:space="preserve"> MM (1,2), </w:t>
      </w:r>
      <w:proofErr w:type="spellStart"/>
      <w:r w:rsidRPr="00FB1350">
        <w:rPr>
          <w:u w:val="single"/>
          <w:lang w:val="en-US"/>
        </w:rPr>
        <w:t>Scipioni</w:t>
      </w:r>
      <w:proofErr w:type="spellEnd"/>
      <w:r w:rsidRPr="00FB1350">
        <w:rPr>
          <w:u w:val="single"/>
          <w:lang w:val="en-US"/>
        </w:rPr>
        <w:t xml:space="preserve"> GP</w:t>
      </w:r>
      <w:r w:rsidRPr="00FB1350">
        <w:rPr>
          <w:lang w:val="en-US"/>
        </w:rPr>
        <w:t xml:space="preserve"> (1,2)</w:t>
      </w:r>
    </w:p>
    <w:p w:rsidR="000E11E4" w:rsidRPr="00FB1350" w:rsidRDefault="000E11E4">
      <w:pPr>
        <w:spacing w:after="0" w:line="240" w:lineRule="auto"/>
        <w:ind w:left="0" w:hanging="2"/>
        <w:jc w:val="center"/>
        <w:rPr>
          <w:lang w:val="en-US"/>
        </w:rPr>
      </w:pPr>
    </w:p>
    <w:p w:rsidR="000E11E4" w:rsidRDefault="00242973">
      <w:pPr>
        <w:spacing w:after="120" w:line="240" w:lineRule="auto"/>
        <w:ind w:left="0" w:hanging="2"/>
        <w:jc w:val="left"/>
      </w:pPr>
      <w:r>
        <w:t xml:space="preserve">(1) </w:t>
      </w:r>
      <w:proofErr w:type="spellStart"/>
      <w:r>
        <w:t>UNaM-FCEQyN</w:t>
      </w:r>
      <w:proofErr w:type="spellEnd"/>
      <w:r>
        <w:t xml:space="preserve">, </w:t>
      </w:r>
      <w:proofErr w:type="spellStart"/>
      <w:r>
        <w:t>Felix</w:t>
      </w:r>
      <w:proofErr w:type="spellEnd"/>
      <w:r>
        <w:t xml:space="preserve"> de Azara 1551, Posadas, Misiones, Argentina.</w:t>
      </w:r>
    </w:p>
    <w:p w:rsidR="000E11E4" w:rsidRDefault="00242973">
      <w:pPr>
        <w:spacing w:after="120" w:line="240" w:lineRule="auto"/>
        <w:ind w:left="0" w:hanging="2"/>
        <w:jc w:val="left"/>
      </w:pPr>
      <w:r>
        <w:t xml:space="preserve">(2) IMAM, </w:t>
      </w:r>
      <w:proofErr w:type="spellStart"/>
      <w:r>
        <w:t>UNaM</w:t>
      </w:r>
      <w:proofErr w:type="spellEnd"/>
      <w:r>
        <w:t xml:space="preserve">, CONICET, </w:t>
      </w:r>
      <w:proofErr w:type="spellStart"/>
      <w:r>
        <w:t>FCEQyN</w:t>
      </w:r>
      <w:proofErr w:type="spellEnd"/>
      <w:r>
        <w:t>, Laboratorio de Yerba Mate, Posadas, Misiones, Argentina.</w:t>
      </w:r>
    </w:p>
    <w:p w:rsidR="000E11E4" w:rsidRDefault="00242973">
      <w:pPr>
        <w:pBdr>
          <w:top w:val="nil"/>
          <w:left w:val="nil"/>
          <w:bottom w:val="nil"/>
          <w:right w:val="nil"/>
          <w:between w:val="nil"/>
        </w:pBdr>
        <w:tabs>
          <w:tab w:val="left" w:pos="7185"/>
        </w:tabs>
        <w:spacing w:after="0" w:line="240" w:lineRule="auto"/>
        <w:ind w:left="0" w:hanging="2"/>
        <w:jc w:val="left"/>
        <w:rPr>
          <w:color w:val="1D2228"/>
          <w:highlight w:val="white"/>
        </w:rPr>
      </w:pPr>
      <w:r>
        <w:rPr>
          <w:color w:val="1D2228"/>
        </w:rPr>
        <w:t xml:space="preserve">williamsgeryng@gmail.com; </w:t>
      </w:r>
      <w:hyperlink r:id="rId7">
        <w:r>
          <w:rPr>
            <w:color w:val="1D2228"/>
            <w:highlight w:val="white"/>
          </w:rPr>
          <w:t>emilianoneis@</w:t>
        </w:r>
      </w:hyperlink>
      <w:r>
        <w:rPr>
          <w:color w:val="1D2228"/>
          <w:highlight w:val="white"/>
        </w:rPr>
        <w:t xml:space="preserve">fceqyn.unam.edu.ar; </w:t>
      </w:r>
      <w:hyperlink r:id="rId8">
        <w:r>
          <w:rPr>
            <w:color w:val="1D2228"/>
            <w:highlight w:val="white"/>
          </w:rPr>
          <w:t>cagiosi27@gmail.com</w:t>
        </w:r>
      </w:hyperlink>
      <w:r>
        <w:rPr>
          <w:color w:val="1D2228"/>
          <w:highlight w:val="white"/>
        </w:rPr>
        <w:t xml:space="preserve">; </w:t>
      </w:r>
      <w:hyperlink r:id="rId9">
        <w:r>
          <w:rPr>
            <w:color w:val="1D2228"/>
            <w:highlight w:val="white"/>
          </w:rPr>
          <w:t>mmcovinich@gmail.com</w:t>
        </w:r>
      </w:hyperlink>
      <w:r>
        <w:rPr>
          <w:color w:val="1D2228"/>
          <w:highlight w:val="white"/>
        </w:rPr>
        <w:t xml:space="preserve">; </w:t>
      </w:r>
      <w:hyperlink r:id="rId10">
        <w:r>
          <w:rPr>
            <w:color w:val="1D2228"/>
          </w:rPr>
          <w:t>gpatriciascipioni@yahoo.com.ar</w:t>
        </w:r>
      </w:hyperlink>
      <w:r>
        <w:rPr>
          <w:color w:val="1D2228"/>
          <w:highlight w:val="white"/>
        </w:rPr>
        <w:t xml:space="preserve"> </w:t>
      </w:r>
    </w:p>
    <w:p w:rsidR="000E11E4" w:rsidRDefault="00242973">
      <w:pPr>
        <w:pBdr>
          <w:top w:val="nil"/>
          <w:left w:val="nil"/>
          <w:bottom w:val="nil"/>
          <w:right w:val="nil"/>
          <w:between w:val="nil"/>
        </w:pBdr>
        <w:tabs>
          <w:tab w:val="left" w:pos="7185"/>
        </w:tabs>
        <w:spacing w:after="0" w:line="240" w:lineRule="auto"/>
        <w:ind w:left="0" w:hanging="2"/>
        <w:jc w:val="left"/>
      </w:pPr>
      <w:r>
        <w:rPr>
          <w:color w:val="000000"/>
        </w:rPr>
        <w:tab/>
      </w:r>
    </w:p>
    <w:p w:rsidR="000E11E4" w:rsidRDefault="000E11E4">
      <w:pPr>
        <w:spacing w:after="0" w:line="240" w:lineRule="auto"/>
        <w:ind w:left="0" w:hanging="2"/>
      </w:pPr>
    </w:p>
    <w:p w:rsidR="000E11E4" w:rsidRDefault="00242973">
      <w:pPr>
        <w:spacing w:after="0" w:line="240" w:lineRule="auto"/>
        <w:ind w:left="0" w:hanging="2"/>
      </w:pPr>
      <w:r>
        <w:t>El polvo de hoja de yerba mate es un subproducto de bajo costo con una concentración de compuestos bioactivos importante lo que lo transforma en un recurso de interés para la producción de extractos con múltiples aplicaciones. Los cationes polivalentes forman complejos con sustancias que provocan turbidez en extractos vegetales y la vitamina C es agregada a los alimentos en forma de ascorbato para evitar la oxidación de ciertos compuestos. El objetivo del presente trabajo fue estudiar el efecto que produce el agregado de ascorbato de calcio (</w:t>
      </w:r>
      <w:proofErr w:type="spellStart"/>
      <w:r>
        <w:t>CaAsc</w:t>
      </w:r>
      <w:proofErr w:type="spellEnd"/>
      <w:r>
        <w:t xml:space="preserve">) sobre extractos acuosos obtenidos del </w:t>
      </w:r>
      <w:r w:rsidRPr="00FB1350">
        <w:t>polvo de hoja de yerba mate</w:t>
      </w:r>
      <w:r w:rsidR="00FB1350">
        <w:t xml:space="preserve"> </w:t>
      </w:r>
      <w:r w:rsidR="00FB1350" w:rsidRPr="00DA74BB">
        <w:rPr>
          <w:color w:val="000000" w:themeColor="text1"/>
        </w:rPr>
        <w:t>proveniente de una industria yerbatera ubicada en la zona sur de la provincia de Misiones</w:t>
      </w:r>
      <w:r w:rsidRPr="00DA74BB">
        <w:rPr>
          <w:color w:val="000000" w:themeColor="text1"/>
        </w:rPr>
        <w:t>.</w:t>
      </w:r>
      <w:r>
        <w:t xml:space="preserve"> Los extractos se prepararon en una relación de 1:10 sólido/líquido, a una temperatura de 80 °C, por un tiempo de 30 minutos. A seis alícuotas de extracto se agregaron volúmenes variables de solución de </w:t>
      </w:r>
      <w:proofErr w:type="spellStart"/>
      <w:r>
        <w:t>CaAsc</w:t>
      </w:r>
      <w:proofErr w:type="spellEnd"/>
      <w:r>
        <w:t xml:space="preserve"> en un rango de concentraciones desde 50 mg a 1200 mg de </w:t>
      </w:r>
      <w:proofErr w:type="spellStart"/>
      <w:r>
        <w:t>CaAsc</w:t>
      </w:r>
      <w:proofErr w:type="spellEnd"/>
      <w:r>
        <w:t xml:space="preserve">/100 ml; manteniéndose a temperatura ambiente durante un tiempo comprendido entre 45 y 120 min. Luego se separó el material en suspensión por centrifugación a 2500 rpm y se determinó el contenido de fenoles totales por espectrofotometría UV-Vis con el reactivo de </w:t>
      </w:r>
      <w:proofErr w:type="spellStart"/>
      <w:r>
        <w:t>Folin</w:t>
      </w:r>
      <w:proofErr w:type="spellEnd"/>
      <w:r>
        <w:t xml:space="preserve"> </w:t>
      </w:r>
      <w:proofErr w:type="spellStart"/>
      <w:r>
        <w:t>Ciocalteu</w:t>
      </w:r>
      <w:proofErr w:type="spellEnd"/>
      <w:r>
        <w:t xml:space="preserve"> y soluciones de ácido gálico como patrón externo; turbidez con un turbidímetro Hanna HI93414; pH con electrodo combinado y el espectro de absorción en el rango de 200 a 400 nm en espectrofotómetro </w:t>
      </w:r>
      <w:proofErr w:type="spellStart"/>
      <w:r>
        <w:t>Shimadzu</w:t>
      </w:r>
      <w:proofErr w:type="spellEnd"/>
      <w:r>
        <w:t xml:space="preserve"> UV-2550. La reacción de </w:t>
      </w:r>
      <w:proofErr w:type="spellStart"/>
      <w:r>
        <w:t>Folin</w:t>
      </w:r>
      <w:proofErr w:type="spellEnd"/>
      <w:r>
        <w:t xml:space="preserve"> se desarrolló en paralelo con el extracto tratado y con una solución de ascorbato de igual concentración. Los datos obtenidos indicaron que a los 45 min la turbidez se incrementó con el agregado de </w:t>
      </w:r>
      <w:proofErr w:type="spellStart"/>
      <w:r>
        <w:t>CaAsc</w:t>
      </w:r>
      <w:proofErr w:type="spellEnd"/>
      <w:r>
        <w:t xml:space="preserve"> con excepción de la alícuota tratada con mayor cantidad de </w:t>
      </w:r>
      <w:proofErr w:type="spellStart"/>
      <w:r>
        <w:t>CaAsc</w:t>
      </w:r>
      <w:proofErr w:type="spellEnd"/>
      <w:r>
        <w:t xml:space="preserve">; el contenido de fenoles totales presentó una relación inversa con el agregado de </w:t>
      </w:r>
      <w:proofErr w:type="spellStart"/>
      <w:r>
        <w:t>CaAsc</w:t>
      </w:r>
      <w:proofErr w:type="spellEnd"/>
      <w:r>
        <w:t xml:space="preserve"> y el pH varió desde 5,31 hasta 5,51. Los espectros de absorción mostraron disminución de la Absorbancia a 324 nm (pico característico del ácido clorogénico) y el crecimiento de un pico a 269 nm con el incremento de </w:t>
      </w:r>
      <w:proofErr w:type="spellStart"/>
      <w:r>
        <w:t>CaAsc</w:t>
      </w:r>
      <w:proofErr w:type="spellEnd"/>
      <w:r>
        <w:t xml:space="preserve">. A los 120 min los datos obtenidos mostraron un comportamiento similar. Estos resultados indican que el </w:t>
      </w:r>
      <w:proofErr w:type="spellStart"/>
      <w:r>
        <w:t>CaAsc</w:t>
      </w:r>
      <w:proofErr w:type="spellEnd"/>
      <w:r>
        <w:t xml:space="preserve"> podría resultar de utilidad para clarificar extractos de yerba mate destinados a ser agregados a otros alimentos. Resta estudiar su comportamiento en condiciones de mayor exposición al aire para establecer posibles efectos de pardeamiento, situación observada en experiencias previas con otras sales de calcio.</w:t>
      </w:r>
    </w:p>
    <w:p w:rsidR="000E11E4" w:rsidRDefault="00242973">
      <w:pPr>
        <w:spacing w:after="0" w:line="240" w:lineRule="auto"/>
        <w:ind w:left="0" w:hanging="2"/>
      </w:pPr>
      <w:r>
        <w:t xml:space="preserve"> </w:t>
      </w:r>
    </w:p>
    <w:p w:rsidR="000E11E4" w:rsidRDefault="00242973" w:rsidP="00FB1350">
      <w:pPr>
        <w:spacing w:after="0" w:line="240" w:lineRule="auto"/>
        <w:ind w:left="0" w:hanging="2"/>
      </w:pPr>
      <w:r>
        <w:t xml:space="preserve">Palabras Clave: polvo de hoja, </w:t>
      </w:r>
      <w:proofErr w:type="spellStart"/>
      <w:r>
        <w:t>Ilex</w:t>
      </w:r>
      <w:proofErr w:type="spellEnd"/>
      <w:r>
        <w:t xml:space="preserve"> </w:t>
      </w:r>
      <w:proofErr w:type="spellStart"/>
      <w:r>
        <w:t>paraguariensis</w:t>
      </w:r>
      <w:proofErr w:type="spellEnd"/>
      <w:r>
        <w:t>, turbidez, fenoles totales.</w:t>
      </w:r>
    </w:p>
    <w:sectPr w:rsidR="000E11E4" w:rsidSect="00C40D16">
      <w:headerReference w:type="default" r:id="rId11"/>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E711" w16cex:dateUtc="2022-07-27T1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657" w:rsidRDefault="00512657">
      <w:pPr>
        <w:spacing w:after="0" w:line="240" w:lineRule="auto"/>
        <w:ind w:left="0" w:hanging="2"/>
      </w:pPr>
      <w:r>
        <w:separator/>
      </w:r>
    </w:p>
  </w:endnote>
  <w:endnote w:type="continuationSeparator" w:id="0">
    <w:p w:rsidR="00512657" w:rsidRDefault="005126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657" w:rsidRDefault="00512657">
      <w:pPr>
        <w:spacing w:after="0" w:line="240" w:lineRule="auto"/>
        <w:ind w:left="0" w:hanging="2"/>
      </w:pPr>
      <w:r>
        <w:separator/>
      </w:r>
    </w:p>
  </w:footnote>
  <w:footnote w:type="continuationSeparator" w:id="0">
    <w:p w:rsidR="00512657" w:rsidRDefault="005126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E4" w:rsidRDefault="0024297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1E4"/>
    <w:rsid w:val="000076AC"/>
    <w:rsid w:val="000E11E4"/>
    <w:rsid w:val="001065E1"/>
    <w:rsid w:val="00242973"/>
    <w:rsid w:val="00256AEB"/>
    <w:rsid w:val="004A7675"/>
    <w:rsid w:val="00512657"/>
    <w:rsid w:val="008075B6"/>
    <w:rsid w:val="00BE53F7"/>
    <w:rsid w:val="00BF33DC"/>
    <w:rsid w:val="00C40D16"/>
    <w:rsid w:val="00DA74BB"/>
    <w:rsid w:val="00E66C59"/>
    <w:rsid w:val="00FB13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743C"/>
  <w15:docId w15:val="{DEC7E265-A0BE-45B6-8F75-3450411D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D1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C40D16"/>
    <w:pPr>
      <w:jc w:val="center"/>
    </w:pPr>
    <w:rPr>
      <w:rFonts w:cs="Times New Roman"/>
      <w:b/>
    </w:rPr>
  </w:style>
  <w:style w:type="paragraph" w:styleId="Ttulo2">
    <w:name w:val="heading 2"/>
    <w:basedOn w:val="Normal"/>
    <w:next w:val="Normal"/>
    <w:uiPriority w:val="9"/>
    <w:semiHidden/>
    <w:unhideWhenUsed/>
    <w:qFormat/>
    <w:rsid w:val="00C40D16"/>
    <w:pPr>
      <w:jc w:val="center"/>
      <w:outlineLvl w:val="1"/>
    </w:pPr>
    <w:rPr>
      <w:rFonts w:cs="Times New Roman"/>
    </w:rPr>
  </w:style>
  <w:style w:type="paragraph" w:styleId="Ttulo3">
    <w:name w:val="heading 3"/>
    <w:basedOn w:val="Normal"/>
    <w:next w:val="Normal"/>
    <w:uiPriority w:val="9"/>
    <w:semiHidden/>
    <w:unhideWhenUsed/>
    <w:qFormat/>
    <w:rsid w:val="00C40D16"/>
    <w:pPr>
      <w:jc w:val="center"/>
      <w:outlineLvl w:val="2"/>
    </w:pPr>
    <w:rPr>
      <w:rFonts w:cs="Times New Roman"/>
    </w:rPr>
  </w:style>
  <w:style w:type="paragraph" w:styleId="Ttulo4">
    <w:name w:val="heading 4"/>
    <w:basedOn w:val="Normal"/>
    <w:next w:val="Normal"/>
    <w:uiPriority w:val="9"/>
    <w:semiHidden/>
    <w:unhideWhenUsed/>
    <w:qFormat/>
    <w:rsid w:val="00C40D16"/>
    <w:pPr>
      <w:keepNext/>
      <w:keepLines/>
      <w:spacing w:before="240" w:after="40"/>
      <w:outlineLvl w:val="3"/>
    </w:pPr>
    <w:rPr>
      <w:b/>
    </w:rPr>
  </w:style>
  <w:style w:type="paragraph" w:styleId="Ttulo5">
    <w:name w:val="heading 5"/>
    <w:basedOn w:val="Normal"/>
    <w:next w:val="Normal"/>
    <w:uiPriority w:val="9"/>
    <w:semiHidden/>
    <w:unhideWhenUsed/>
    <w:qFormat/>
    <w:rsid w:val="00C40D1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40D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0D16"/>
    <w:tblPr>
      <w:tblCellMar>
        <w:top w:w="0" w:type="dxa"/>
        <w:left w:w="0" w:type="dxa"/>
        <w:bottom w:w="0" w:type="dxa"/>
        <w:right w:w="0" w:type="dxa"/>
      </w:tblCellMar>
    </w:tblPr>
  </w:style>
  <w:style w:type="paragraph" w:styleId="Ttulo">
    <w:name w:val="Title"/>
    <w:basedOn w:val="Normal"/>
    <w:next w:val="Normal"/>
    <w:uiPriority w:val="10"/>
    <w:qFormat/>
    <w:rsid w:val="00C40D16"/>
    <w:pPr>
      <w:keepNext/>
      <w:keepLines/>
      <w:spacing w:before="480" w:after="120"/>
    </w:pPr>
    <w:rPr>
      <w:b/>
      <w:sz w:val="72"/>
      <w:szCs w:val="72"/>
    </w:rPr>
  </w:style>
  <w:style w:type="table" w:customStyle="1" w:styleId="TableNormal0">
    <w:name w:val="Table Normal"/>
    <w:rsid w:val="00C40D16"/>
    <w:tblPr>
      <w:tblCellMar>
        <w:top w:w="0" w:type="dxa"/>
        <w:left w:w="0" w:type="dxa"/>
        <w:bottom w:w="0" w:type="dxa"/>
        <w:right w:w="0" w:type="dxa"/>
      </w:tblCellMar>
    </w:tblPr>
  </w:style>
  <w:style w:type="table" w:customStyle="1" w:styleId="TableNormal1">
    <w:name w:val="Table Normal"/>
    <w:rsid w:val="00C40D16"/>
    <w:tblPr>
      <w:tblCellMar>
        <w:top w:w="0" w:type="dxa"/>
        <w:left w:w="0" w:type="dxa"/>
        <w:bottom w:w="0" w:type="dxa"/>
        <w:right w:w="0" w:type="dxa"/>
      </w:tblCellMar>
    </w:tblPr>
  </w:style>
  <w:style w:type="character" w:styleId="Hipervnculo">
    <w:name w:val="Hyperlink"/>
    <w:rsid w:val="00C40D16"/>
    <w:rPr>
      <w:color w:val="0000FF"/>
      <w:w w:val="100"/>
      <w:position w:val="-1"/>
      <w:u w:val="single"/>
      <w:effect w:val="none"/>
      <w:vertAlign w:val="baseline"/>
      <w:cs w:val="0"/>
      <w:em w:val="none"/>
    </w:rPr>
  </w:style>
  <w:style w:type="character" w:customStyle="1" w:styleId="Ttulo1Car">
    <w:name w:val="Título 1 Car"/>
    <w:rsid w:val="00C40D16"/>
    <w:rPr>
      <w:rFonts w:ascii="Arial" w:hAnsi="Arial" w:cs="Arial"/>
      <w:b/>
      <w:w w:val="100"/>
      <w:position w:val="-1"/>
      <w:sz w:val="24"/>
      <w:szCs w:val="24"/>
      <w:effect w:val="none"/>
      <w:vertAlign w:val="baseline"/>
      <w:cs w:val="0"/>
      <w:em w:val="none"/>
    </w:rPr>
  </w:style>
  <w:style w:type="character" w:customStyle="1" w:styleId="Ttulo2Car">
    <w:name w:val="Título 2 Car"/>
    <w:rsid w:val="00C40D16"/>
    <w:rPr>
      <w:rFonts w:ascii="Arial" w:hAnsi="Arial" w:cs="Arial"/>
      <w:w w:val="100"/>
      <w:position w:val="-1"/>
      <w:sz w:val="24"/>
      <w:szCs w:val="24"/>
      <w:effect w:val="none"/>
      <w:vertAlign w:val="baseline"/>
      <w:cs w:val="0"/>
      <w:em w:val="none"/>
    </w:rPr>
  </w:style>
  <w:style w:type="character" w:customStyle="1" w:styleId="Ttulo3Car">
    <w:name w:val="Título 3 Car"/>
    <w:rsid w:val="00C40D16"/>
    <w:rPr>
      <w:rFonts w:ascii="Arial" w:hAnsi="Arial" w:cs="Arial"/>
      <w:w w:val="100"/>
      <w:position w:val="-1"/>
      <w:sz w:val="24"/>
      <w:szCs w:val="24"/>
      <w:effect w:val="none"/>
      <w:vertAlign w:val="baseline"/>
      <w:cs w:val="0"/>
      <w:em w:val="none"/>
    </w:rPr>
  </w:style>
  <w:style w:type="paragraph" w:styleId="Encabezado">
    <w:name w:val="header"/>
    <w:basedOn w:val="Normal"/>
    <w:qFormat/>
    <w:rsid w:val="00C40D16"/>
    <w:pPr>
      <w:spacing w:after="0" w:line="240" w:lineRule="auto"/>
    </w:pPr>
    <w:rPr>
      <w:rFonts w:cs="Times New Roman"/>
    </w:rPr>
  </w:style>
  <w:style w:type="character" w:customStyle="1" w:styleId="EncabezadoCar">
    <w:name w:val="Encabezado Car"/>
    <w:rsid w:val="00C40D16"/>
    <w:rPr>
      <w:rFonts w:ascii="Arial" w:hAnsi="Arial" w:cs="Arial"/>
      <w:w w:val="100"/>
      <w:position w:val="-1"/>
      <w:sz w:val="24"/>
      <w:szCs w:val="24"/>
      <w:effect w:val="none"/>
      <w:vertAlign w:val="baseline"/>
      <w:cs w:val="0"/>
      <w:em w:val="none"/>
    </w:rPr>
  </w:style>
  <w:style w:type="paragraph" w:styleId="Piedepgina">
    <w:name w:val="footer"/>
    <w:basedOn w:val="Normal"/>
    <w:qFormat/>
    <w:rsid w:val="00C40D16"/>
    <w:pPr>
      <w:spacing w:after="0" w:line="240" w:lineRule="auto"/>
    </w:pPr>
    <w:rPr>
      <w:rFonts w:cs="Times New Roman"/>
    </w:rPr>
  </w:style>
  <w:style w:type="character" w:customStyle="1" w:styleId="PiedepginaCar">
    <w:name w:val="Pie de página Car"/>
    <w:rsid w:val="00C40D16"/>
    <w:rPr>
      <w:rFonts w:ascii="Arial" w:hAnsi="Arial" w:cs="Arial"/>
      <w:w w:val="100"/>
      <w:position w:val="-1"/>
      <w:sz w:val="24"/>
      <w:szCs w:val="24"/>
      <w:effect w:val="none"/>
      <w:vertAlign w:val="baseline"/>
      <w:cs w:val="0"/>
      <w:em w:val="none"/>
    </w:rPr>
  </w:style>
  <w:style w:type="character" w:styleId="Textoennegrita">
    <w:name w:val="Strong"/>
    <w:rsid w:val="00C40D16"/>
    <w:rPr>
      <w:b/>
      <w:bCs/>
      <w:w w:val="100"/>
      <w:position w:val="-1"/>
      <w:effect w:val="none"/>
      <w:vertAlign w:val="baseline"/>
      <w:cs w:val="0"/>
      <w:em w:val="none"/>
    </w:rPr>
  </w:style>
  <w:style w:type="paragraph" w:styleId="Textodeglobo">
    <w:name w:val="Balloon Text"/>
    <w:basedOn w:val="Normal"/>
    <w:qFormat/>
    <w:rsid w:val="00C40D16"/>
    <w:pPr>
      <w:spacing w:after="0" w:line="240" w:lineRule="auto"/>
    </w:pPr>
    <w:rPr>
      <w:rFonts w:ascii="Segoe UI" w:hAnsi="Segoe UI" w:cs="Times New Roman"/>
      <w:sz w:val="18"/>
      <w:szCs w:val="18"/>
    </w:rPr>
  </w:style>
  <w:style w:type="character" w:customStyle="1" w:styleId="TextodegloboCar">
    <w:name w:val="Texto de globo Car"/>
    <w:rsid w:val="00C40D1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C40D16"/>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75B6"/>
    <w:rPr>
      <w:sz w:val="16"/>
      <w:szCs w:val="16"/>
    </w:rPr>
  </w:style>
  <w:style w:type="paragraph" w:styleId="Textocomentario">
    <w:name w:val="annotation text"/>
    <w:basedOn w:val="Normal"/>
    <w:link w:val="TextocomentarioCar"/>
    <w:uiPriority w:val="99"/>
    <w:unhideWhenUsed/>
    <w:rsid w:val="008075B6"/>
    <w:pPr>
      <w:spacing w:line="240" w:lineRule="auto"/>
    </w:pPr>
    <w:rPr>
      <w:sz w:val="20"/>
      <w:szCs w:val="20"/>
    </w:rPr>
  </w:style>
  <w:style w:type="character" w:customStyle="1" w:styleId="TextocomentarioCar">
    <w:name w:val="Texto comentario Car"/>
    <w:basedOn w:val="Fuentedeprrafopredeter"/>
    <w:link w:val="Textocomentario"/>
    <w:uiPriority w:val="99"/>
    <w:rsid w:val="008075B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75B6"/>
    <w:rPr>
      <w:b/>
      <w:bCs/>
    </w:rPr>
  </w:style>
  <w:style w:type="character" w:customStyle="1" w:styleId="AsuntodelcomentarioCar">
    <w:name w:val="Asunto del comentario Car"/>
    <w:basedOn w:val="TextocomentarioCar"/>
    <w:link w:val="Asuntodelcomentario"/>
    <w:uiPriority w:val="99"/>
    <w:semiHidden/>
    <w:rsid w:val="008075B6"/>
    <w:rPr>
      <w:b/>
      <w:bCs/>
      <w:position w:val="-1"/>
      <w:sz w:val="20"/>
      <w:szCs w:val="20"/>
      <w:lang w:eastAsia="en-US"/>
    </w:rPr>
  </w:style>
  <w:style w:type="paragraph" w:styleId="Revisin">
    <w:name w:val="Revision"/>
    <w:hidden/>
    <w:uiPriority w:val="99"/>
    <w:semiHidden/>
    <w:rsid w:val="00242973"/>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iosi27@gmail.com"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emilianonei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atriciascipioni@yahoo.com.ar" TargetMode="External"/><Relationship Id="rId4" Type="http://schemas.openxmlformats.org/officeDocument/2006/relationships/webSettings" Target="webSettings.xml"/><Relationship Id="rId9" Type="http://schemas.openxmlformats.org/officeDocument/2006/relationships/hyperlink" Target="mailto:mmcovinic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q3SnVOKwAtRUle+M3UgI6YbXQ==">AMUW2mUePGSVdnh79Uc5PI2buesnTpbCGksWVJna64biKzcRYn7sBJuthNjbtA7jynHj9btC3ax68JikRIJHXzORzRyfF3GOI0t96rHTTph+ESerchNrbzc=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2022-08-01T15:15:00Z</dcterms:created>
  <dcterms:modified xsi:type="dcterms:W3CDTF">2022-08-04T01:53:00Z</dcterms:modified>
</cp:coreProperties>
</file>