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C8B" w:rsidRDefault="00FF210D" w:rsidP="00D53147">
      <w:pPr>
        <w:pBdr>
          <w:top w:val="nil"/>
          <w:left w:val="nil"/>
          <w:bottom w:val="nil"/>
          <w:right w:val="nil"/>
          <w:between w:val="nil"/>
        </w:pBdr>
        <w:spacing w:before="0" w:after="0"/>
        <w:ind w:left="0" w:hanging="2"/>
        <w:jc w:val="center"/>
        <w:rPr>
          <w:b/>
          <w:color w:val="000000"/>
        </w:rPr>
      </w:pPr>
      <w:r>
        <w:rPr>
          <w:b/>
          <w:color w:val="000000"/>
        </w:rPr>
        <w:t xml:space="preserve">Alternativas naturales antioxidantes y su efecto sinérgico con </w:t>
      </w:r>
      <w:proofErr w:type="spellStart"/>
      <w:r>
        <w:rPr>
          <w:b/>
          <w:color w:val="000000"/>
        </w:rPr>
        <w:t>butilhidroxitolueno</w:t>
      </w:r>
      <w:proofErr w:type="spellEnd"/>
      <w:r>
        <w:rPr>
          <w:b/>
          <w:color w:val="000000"/>
        </w:rPr>
        <w:t xml:space="preserve">: </w:t>
      </w:r>
      <w:proofErr w:type="spellStart"/>
      <w:r>
        <w:rPr>
          <w:b/>
          <w:color w:val="000000"/>
        </w:rPr>
        <w:t>carvacrol</w:t>
      </w:r>
      <w:proofErr w:type="spellEnd"/>
      <w:r>
        <w:rPr>
          <w:b/>
          <w:color w:val="000000"/>
        </w:rPr>
        <w:t xml:space="preserve">, </w:t>
      </w:r>
      <w:proofErr w:type="spellStart"/>
      <w:r>
        <w:rPr>
          <w:b/>
          <w:color w:val="000000"/>
        </w:rPr>
        <w:t>sabineno</w:t>
      </w:r>
      <w:proofErr w:type="spellEnd"/>
      <w:r>
        <w:rPr>
          <w:b/>
          <w:color w:val="000000"/>
        </w:rPr>
        <w:t xml:space="preserve"> hidrato y timol</w:t>
      </w:r>
    </w:p>
    <w:p w:rsidR="00F60C8B" w:rsidRDefault="00F60C8B" w:rsidP="00D53147">
      <w:pPr>
        <w:pBdr>
          <w:top w:val="nil"/>
          <w:left w:val="nil"/>
          <w:bottom w:val="nil"/>
          <w:right w:val="nil"/>
          <w:between w:val="nil"/>
        </w:pBdr>
        <w:spacing w:before="0" w:after="0"/>
        <w:ind w:left="0" w:hanging="2"/>
        <w:jc w:val="center"/>
        <w:rPr>
          <w:color w:val="000000"/>
        </w:rPr>
      </w:pPr>
    </w:p>
    <w:p w:rsidR="00F60C8B" w:rsidRDefault="00FF210D" w:rsidP="00D53147">
      <w:pPr>
        <w:spacing w:before="0" w:after="0"/>
        <w:ind w:left="0" w:hanging="2"/>
        <w:jc w:val="center"/>
      </w:pPr>
      <w:proofErr w:type="spellStart"/>
      <w:r>
        <w:t>Fushimi</w:t>
      </w:r>
      <w:proofErr w:type="spellEnd"/>
      <w:r>
        <w:t xml:space="preserve"> M (1), </w:t>
      </w:r>
      <w:proofErr w:type="spellStart"/>
      <w:r>
        <w:t>Oroná</w:t>
      </w:r>
      <w:proofErr w:type="spellEnd"/>
      <w:r>
        <w:t xml:space="preserve"> ME (2), Barbero AD (2), </w:t>
      </w:r>
      <w:proofErr w:type="spellStart"/>
      <w:r>
        <w:t>Bergesse</w:t>
      </w:r>
      <w:proofErr w:type="spellEnd"/>
      <w:r>
        <w:t xml:space="preserve"> AE (1,2), Nepote V (1,3), Ryan L (4), Quiroga PR (1,2).</w:t>
      </w:r>
    </w:p>
    <w:p w:rsidR="00F60C8B" w:rsidRDefault="00F60C8B" w:rsidP="00D53147">
      <w:pPr>
        <w:spacing w:before="0" w:after="0"/>
        <w:ind w:left="0" w:hanging="2"/>
        <w:jc w:val="center"/>
      </w:pPr>
    </w:p>
    <w:p w:rsidR="00F60C8B" w:rsidRDefault="00FF210D" w:rsidP="00D53147">
      <w:pPr>
        <w:numPr>
          <w:ilvl w:val="0"/>
          <w:numId w:val="1"/>
        </w:numPr>
        <w:spacing w:before="0" w:after="0"/>
        <w:ind w:left="0" w:hanging="2"/>
        <w:jc w:val="left"/>
      </w:pPr>
      <w:r>
        <w:t>Instituto Multidisciplinario de Biología Vegetal (IMBIV-CONICET), Av. Vélez Sarsfield 1611,</w:t>
      </w:r>
      <w:r w:rsidR="00D53147">
        <w:t xml:space="preserve"> </w:t>
      </w:r>
      <w:r>
        <w:t>Córdoba, Córdoba, Argentina.</w:t>
      </w:r>
    </w:p>
    <w:p w:rsidR="00F60C8B" w:rsidRDefault="00FF210D" w:rsidP="00D53147">
      <w:pPr>
        <w:numPr>
          <w:ilvl w:val="0"/>
          <w:numId w:val="1"/>
        </w:numPr>
        <w:spacing w:before="0" w:after="0"/>
        <w:ind w:left="0" w:hanging="2"/>
        <w:jc w:val="left"/>
      </w:pPr>
      <w:r>
        <w:t>Facultad de Ciencias Agropecuarias, Universidad Nacional de Córdoba, Córdoba, Córdoba, Argentina.</w:t>
      </w:r>
    </w:p>
    <w:p w:rsidR="00F60C8B" w:rsidRDefault="00FF210D" w:rsidP="00D53147">
      <w:pPr>
        <w:numPr>
          <w:ilvl w:val="0"/>
          <w:numId w:val="1"/>
        </w:numPr>
        <w:spacing w:before="0" w:after="0"/>
        <w:ind w:left="0" w:hanging="2"/>
        <w:jc w:val="left"/>
      </w:pPr>
      <w:r>
        <w:t>Facultad de Ciencias Exactas, Físicas y Naturales, Universidad Nacional de Córdoba, Córdoba, Córdoba, Argentina.</w:t>
      </w:r>
    </w:p>
    <w:p w:rsidR="00F60C8B" w:rsidRDefault="00FF210D" w:rsidP="00D53147">
      <w:pPr>
        <w:numPr>
          <w:ilvl w:val="0"/>
          <w:numId w:val="1"/>
        </w:numPr>
        <w:spacing w:before="0" w:after="0"/>
        <w:ind w:left="0" w:hanging="2"/>
        <w:jc w:val="left"/>
      </w:pPr>
      <w:r>
        <w:t>Escuela de Nutrición, Facultad de Ciencias Médicas,</w:t>
      </w:r>
      <w:r w:rsidR="00D53147">
        <w:t xml:space="preserve"> </w:t>
      </w:r>
      <w:r>
        <w:t xml:space="preserve">Universidad Nacional de Córdoba, </w:t>
      </w:r>
      <w:proofErr w:type="spellStart"/>
      <w:r>
        <w:t>Bvld</w:t>
      </w:r>
      <w:proofErr w:type="spellEnd"/>
      <w:r>
        <w:t xml:space="preserve"> de la Reforma s/n, Córdoba, Córdoba, Argentina.</w:t>
      </w:r>
    </w:p>
    <w:p w:rsidR="00F60C8B" w:rsidRDefault="00F60C8B" w:rsidP="00D53147">
      <w:pPr>
        <w:spacing w:before="0" w:after="0"/>
        <w:ind w:left="0" w:hanging="2"/>
        <w:jc w:val="center"/>
      </w:pPr>
    </w:p>
    <w:p w:rsidR="00F60C8B" w:rsidRDefault="00FF210D" w:rsidP="00D53147">
      <w:pPr>
        <w:pBdr>
          <w:top w:val="nil"/>
          <w:left w:val="nil"/>
          <w:bottom w:val="nil"/>
          <w:right w:val="nil"/>
          <w:between w:val="nil"/>
        </w:pBdr>
        <w:spacing w:before="0" w:after="0"/>
        <w:ind w:left="0" w:hanging="2"/>
        <w:jc w:val="left"/>
      </w:pPr>
      <w:r>
        <w:t>Dirección de e-mail:</w:t>
      </w:r>
      <w:r>
        <w:tab/>
        <w:t>melifushimi@mi.unc.edu.ar</w:t>
      </w:r>
    </w:p>
    <w:p w:rsidR="00F60C8B" w:rsidRDefault="00D20A05" w:rsidP="00D53147">
      <w:pPr>
        <w:ind w:left="0" w:hanging="2"/>
      </w:pPr>
      <w:r>
        <w:t>L</w:t>
      </w:r>
      <w:r w:rsidR="00FF210D">
        <w:t xml:space="preserve">a oxidación de los lípidos es reconocida como un proceso de deterioro importante que afecta la calidad sensorial y nutricional de los alimentos. Actualmente se utilizan antioxidantes sintéticos para prevenir dichas reacciones. Sin embargo, estos compuestos pueden generar perjuicios para la </w:t>
      </w:r>
      <w:proofErr w:type="gramStart"/>
      <w:r w:rsidR="00FF210D">
        <w:t>salud</w:t>
      </w:r>
      <w:proofErr w:type="gramEnd"/>
      <w:r w:rsidR="00FF210D">
        <w:t xml:space="preserve">. Los </w:t>
      </w:r>
      <w:proofErr w:type="spellStart"/>
      <w:r w:rsidR="00FF210D">
        <w:t>monoterpenos</w:t>
      </w:r>
      <w:proofErr w:type="spellEnd"/>
      <w:r w:rsidR="00FF210D">
        <w:t xml:space="preserve"> son elementos naturales con potencial antioxidante. No obstante, al ser compuestos </w:t>
      </w:r>
      <w:r w:rsidR="00D53147">
        <w:t>volátiles de aceites esenciales,</w:t>
      </w:r>
      <w:r w:rsidR="00FF210D">
        <w:t xml:space="preserve"> pueden aportar aromas y sabores característicos e influir en la aceptabilidad de los productos que los contengan. En este sentido, el posible sinergismo entre los </w:t>
      </w:r>
      <w:proofErr w:type="spellStart"/>
      <w:r w:rsidR="00FF210D">
        <w:t>monoterpenos</w:t>
      </w:r>
      <w:proofErr w:type="spellEnd"/>
      <w:r w:rsidR="00FF210D">
        <w:t xml:space="preserve"> y el </w:t>
      </w:r>
      <w:proofErr w:type="spellStart"/>
      <w:r w:rsidR="00FF210D">
        <w:t>butilhidroxitolueno</w:t>
      </w:r>
      <w:proofErr w:type="spellEnd"/>
      <w:r w:rsidR="00FF210D">
        <w:t xml:space="preserve"> (BHT) podría contribuir en la disminución del uso de antioxidantes sintéticos, sin alterar la aceptabilidad organoléptica de los productos. El objetivo de este trabajo fue evaluar la actividad antioxidante de los </w:t>
      </w:r>
      <w:proofErr w:type="spellStart"/>
      <w:r w:rsidR="00FF210D">
        <w:t>monoterpenos</w:t>
      </w:r>
      <w:proofErr w:type="spellEnd"/>
      <w:r w:rsidR="00FF210D">
        <w:t xml:space="preserve"> </w:t>
      </w:r>
      <w:proofErr w:type="spellStart"/>
      <w:r w:rsidR="00FF210D">
        <w:t>carvacrol</w:t>
      </w:r>
      <w:proofErr w:type="spellEnd"/>
      <w:r w:rsidR="00FF210D">
        <w:t xml:space="preserve"> (Car), </w:t>
      </w:r>
      <w:proofErr w:type="spellStart"/>
      <w:r w:rsidR="00FF210D">
        <w:t>sabineno</w:t>
      </w:r>
      <w:proofErr w:type="spellEnd"/>
      <w:r w:rsidR="00FF210D">
        <w:t xml:space="preserve"> hidrato (SH) y timol (T), característicos del aceite esencial de orégano, y su efecto sinérgico con BHT. Se evaluó la actividad </w:t>
      </w:r>
      <w:proofErr w:type="spellStart"/>
      <w:r w:rsidR="00FF210D">
        <w:t>secuestrante</w:t>
      </w:r>
      <w:proofErr w:type="spellEnd"/>
      <w:r w:rsidR="00FF210D">
        <w:t xml:space="preserve"> de radicales libres DPPH de los </w:t>
      </w:r>
      <w:proofErr w:type="spellStart"/>
      <w:r w:rsidR="00FF210D">
        <w:t>monoterpenos</w:t>
      </w:r>
      <w:proofErr w:type="spellEnd"/>
      <w:r w:rsidR="00FF210D">
        <w:t xml:space="preserve"> y se calculó la concentración inhibitoria 50 % (DPPH-IC50). Se realizó un test de oxidación acelerada (60 ± 1 °C) durante 15 días, de aceite d</w:t>
      </w:r>
      <w:r w:rsidR="00D53147">
        <w:t>e canola (AC) con agregado al 0.</w:t>
      </w:r>
      <w:r w:rsidR="00FF210D">
        <w:t>02 % de Car (AC-Car), SH (AC-SH) y T (AC-T). Se utilizó como control AC (AC-C) y como referencia AC con 0</w:t>
      </w:r>
      <w:r w:rsidR="00D53147">
        <w:t>.</w:t>
      </w:r>
      <w:r w:rsidR="00FF210D">
        <w:t xml:space="preserve">02% de BHT (AC-BHT). La oxidación de los lípidos se evaluó mediante índice de peróxidos (IP) e índice de </w:t>
      </w:r>
      <w:r w:rsidR="00FF210D">
        <w:rPr>
          <w:i/>
        </w:rPr>
        <w:t>p</w:t>
      </w:r>
      <w:r w:rsidR="00FF210D">
        <w:t>-</w:t>
      </w:r>
      <w:proofErr w:type="spellStart"/>
      <w:r w:rsidR="00FF210D">
        <w:t>anisidina</w:t>
      </w:r>
      <w:proofErr w:type="spellEnd"/>
      <w:r w:rsidR="00FF210D">
        <w:t xml:space="preserve"> (I-</w:t>
      </w:r>
      <w:proofErr w:type="spellStart"/>
      <w:r w:rsidR="00FF210D">
        <w:rPr>
          <w:i/>
        </w:rPr>
        <w:t>p</w:t>
      </w:r>
      <w:r w:rsidR="00FF210D">
        <w:t>A</w:t>
      </w:r>
      <w:proofErr w:type="spellEnd"/>
      <w:r w:rsidR="00FF210D">
        <w:t xml:space="preserve">), tomando muestras a los 0, 5, 7, 9, 12 y 15 días. Para determinar el sinergismo, se realizó un test de oxidación acelerada (60 ± 1 °C) durante </w:t>
      </w:r>
      <w:commentRangeStart w:id="0"/>
      <w:r w:rsidR="00FF210D">
        <w:t xml:space="preserve">14 días </w:t>
      </w:r>
      <w:commentRangeEnd w:id="0"/>
      <w:r>
        <w:rPr>
          <w:rStyle w:val="Refdecomentario"/>
        </w:rPr>
        <w:commentReference w:id="0"/>
      </w:r>
      <w:r w:rsidR="00FF210D">
        <w:t xml:space="preserve">con AC incluyendo mezclas de Car, SH y T con BHT, </w:t>
      </w:r>
      <w:r w:rsidR="00D53147">
        <w:t>en una concentración final de 0.</w:t>
      </w:r>
      <w:r w:rsidR="00FF210D">
        <w:t>02 %. Se realizaron mezclas binarias (</w:t>
      </w:r>
      <w:proofErr w:type="spellStart"/>
      <w:r w:rsidR="00FF210D">
        <w:t>monotepeno</w:t>
      </w:r>
      <w:proofErr w:type="gramStart"/>
      <w:r w:rsidR="00FF210D">
        <w:t>:BHT</w:t>
      </w:r>
      <w:proofErr w:type="spellEnd"/>
      <w:proofErr w:type="gramEnd"/>
      <w:r w:rsidR="00FF210D">
        <w:t>) en las proporciones: 100:0, 80:20, 60:40, 40:60, 20:80,</w:t>
      </w:r>
      <w:r w:rsidR="00D53147">
        <w:t xml:space="preserve"> </w:t>
      </w:r>
      <w:r w:rsidR="00FF210D">
        <w:t xml:space="preserve">0:100 y 0:0, para cada </w:t>
      </w:r>
      <w:proofErr w:type="spellStart"/>
      <w:r w:rsidR="00FF210D">
        <w:t>monoterpeno</w:t>
      </w:r>
      <w:proofErr w:type="spellEnd"/>
      <w:r w:rsidR="00FF210D">
        <w:t>, utilizando AC como control. Se analizaron las muestras a los 0 y 14 días midiendo IP. Los resultados del DPPH-IC50 muestran que T (DPPH-IC50 0.0579 mg/</w:t>
      </w:r>
      <w:proofErr w:type="spellStart"/>
      <w:r w:rsidR="00FF210D">
        <w:t>mL</w:t>
      </w:r>
      <w:proofErr w:type="spellEnd"/>
      <w:r w:rsidR="00FF210D">
        <w:t xml:space="preserve">) presenta una mayor actividad </w:t>
      </w:r>
      <w:proofErr w:type="spellStart"/>
      <w:r w:rsidR="00FF210D">
        <w:t>secuestrante</w:t>
      </w:r>
      <w:proofErr w:type="spellEnd"/>
      <w:r w:rsidR="00FF210D">
        <w:t xml:space="preserve"> que Car (DPPH-IC50 0.1022 mg/</w:t>
      </w:r>
      <w:proofErr w:type="spellStart"/>
      <w:r w:rsidR="00FF210D">
        <w:t>mL</w:t>
      </w:r>
      <w:proofErr w:type="spellEnd"/>
      <w:r w:rsidR="00FF210D">
        <w:t xml:space="preserve">). SH no demostró actividad </w:t>
      </w:r>
      <w:proofErr w:type="spellStart"/>
      <w:r w:rsidR="00FF210D">
        <w:t>secuestrante</w:t>
      </w:r>
      <w:proofErr w:type="spellEnd"/>
      <w:r w:rsidR="00FF210D">
        <w:t xml:space="preserve">. En el día 15 del estudio de estabilidad del AC, AC-BHT </w:t>
      </w:r>
      <w:commentRangeStart w:id="1"/>
      <w:r w:rsidR="00FF210D">
        <w:t xml:space="preserve">presentó el menor </w:t>
      </w:r>
      <w:commentRangeEnd w:id="1"/>
      <w:r>
        <w:rPr>
          <w:rStyle w:val="Refdecomentario"/>
        </w:rPr>
        <w:commentReference w:id="1"/>
      </w:r>
      <w:r w:rsidR="00FF210D">
        <w:t>valor de IP (</w:t>
      </w:r>
      <w:commentRangeStart w:id="2"/>
      <w:r w:rsidR="00FF210D">
        <w:t xml:space="preserve">39.11 </w:t>
      </w:r>
      <w:commentRangeEnd w:id="2"/>
      <w:r>
        <w:rPr>
          <w:rStyle w:val="Refdecomentario"/>
        </w:rPr>
        <w:commentReference w:id="2"/>
      </w:r>
      <w:proofErr w:type="spellStart"/>
      <w:r w:rsidR="00FF210D">
        <w:t>meq</w:t>
      </w:r>
      <w:proofErr w:type="spellEnd"/>
      <w:r w:rsidR="00FF210D">
        <w:t xml:space="preserve"> O</w:t>
      </w:r>
      <w:r w:rsidR="00FF210D">
        <w:rPr>
          <w:vertAlign w:val="subscript"/>
        </w:rPr>
        <w:t>2</w:t>
      </w:r>
      <w:r w:rsidR="00FF210D">
        <w:t xml:space="preserve">/kg), AC-SH, AC-T y AC-Car valores intermedios (40.09, 42.79 y 45.19 </w:t>
      </w:r>
      <w:proofErr w:type="spellStart"/>
      <w:r w:rsidR="00FF210D">
        <w:t>meq</w:t>
      </w:r>
      <w:proofErr w:type="spellEnd"/>
      <w:r w:rsidR="00FF210D">
        <w:t xml:space="preserve"> O</w:t>
      </w:r>
      <w:r w:rsidR="00FF210D">
        <w:rPr>
          <w:vertAlign w:val="subscript"/>
        </w:rPr>
        <w:t>2</w:t>
      </w:r>
      <w:r w:rsidR="00FF210D">
        <w:t xml:space="preserve">/kg, respectivamente) y AC-C el mayor  valor (53.97 </w:t>
      </w:r>
      <w:proofErr w:type="spellStart"/>
      <w:r w:rsidR="00FF210D">
        <w:t>meq</w:t>
      </w:r>
      <w:proofErr w:type="spellEnd"/>
      <w:r w:rsidR="00FF210D">
        <w:t xml:space="preserve"> O</w:t>
      </w:r>
      <w:r w:rsidR="00FF210D">
        <w:rPr>
          <w:vertAlign w:val="subscript"/>
        </w:rPr>
        <w:t>2</w:t>
      </w:r>
      <w:r w:rsidR="00FF210D">
        <w:t>/kg). AC-BHT presentó el menor valor de I-</w:t>
      </w:r>
      <w:proofErr w:type="spellStart"/>
      <w:r w:rsidR="00FF210D">
        <w:rPr>
          <w:i/>
        </w:rPr>
        <w:t>p</w:t>
      </w:r>
      <w:r w:rsidR="00FF210D">
        <w:t>A</w:t>
      </w:r>
      <w:proofErr w:type="spellEnd"/>
      <w:r w:rsidR="00FF210D">
        <w:t xml:space="preserve"> (5.86) y el AC-C el mayor valor (12.56). AC-Car, AC-T y AC-SH presentaron valores </w:t>
      </w:r>
      <w:r w:rsidR="00FF210D">
        <w:lastRenderedPageBreak/>
        <w:t>intermedios sin diferencias significativas entre ellos (9.75, 8.54 y 7.52 respectivamente). Se observó un efecto sinérgico para SH</w:t>
      </w:r>
      <w:proofErr w:type="gramStart"/>
      <w:r w:rsidR="00FF210D">
        <w:t>:BHT</w:t>
      </w:r>
      <w:proofErr w:type="gramEnd"/>
      <w:r w:rsidR="00FF210D">
        <w:t xml:space="preserve"> y T:BHT en la relación 20:80, es decir, se logró un mejor efecto antioxidante que con los compuestos puros. Para </w:t>
      </w:r>
      <w:proofErr w:type="spellStart"/>
      <w:r w:rsidR="00FF210D">
        <w:t>Car</w:t>
      </w:r>
      <w:proofErr w:type="gramStart"/>
      <w:r w:rsidR="00FF210D">
        <w:t>:BHT</w:t>
      </w:r>
      <w:proofErr w:type="spellEnd"/>
      <w:proofErr w:type="gramEnd"/>
      <w:r w:rsidR="00FF210D">
        <w:t xml:space="preserve"> 20:80 se logró similar actividad que con BHT puro, logrando una alternativa con menor BHT. Estos compuestos naturales podrían ser utilizados como aditivos alimentarios en la conservación de alimentos ricos en grasas logrando reemplazar o reducir el uso de antioxidantes sintéticos. </w:t>
      </w:r>
    </w:p>
    <w:p w:rsidR="00F60C8B" w:rsidRDefault="00FF210D" w:rsidP="00D53147">
      <w:pPr>
        <w:pBdr>
          <w:top w:val="nil"/>
          <w:left w:val="nil"/>
          <w:bottom w:val="nil"/>
          <w:right w:val="nil"/>
          <w:between w:val="nil"/>
        </w:pBdr>
        <w:spacing w:before="0" w:after="0"/>
        <w:ind w:left="0" w:hanging="2"/>
      </w:pPr>
      <w:r>
        <w:t xml:space="preserve">Palabras Clave: </w:t>
      </w:r>
      <w:proofErr w:type="spellStart"/>
      <w:r>
        <w:t>monoterpenos</w:t>
      </w:r>
      <w:proofErr w:type="spellEnd"/>
      <w:r>
        <w:t>, aceites esenciales, conservación.</w:t>
      </w:r>
    </w:p>
    <w:p w:rsidR="00F60C8B" w:rsidRDefault="00F60C8B" w:rsidP="00D53147">
      <w:pPr>
        <w:pBdr>
          <w:top w:val="nil"/>
          <w:left w:val="nil"/>
          <w:bottom w:val="nil"/>
          <w:right w:val="nil"/>
          <w:between w:val="nil"/>
        </w:pBdr>
        <w:spacing w:before="0" w:after="0"/>
        <w:ind w:left="0" w:hanging="2"/>
      </w:pPr>
    </w:p>
    <w:p w:rsidR="00F60C8B" w:rsidRDefault="00F60C8B" w:rsidP="00D53147">
      <w:pPr>
        <w:pBdr>
          <w:top w:val="nil"/>
          <w:left w:val="nil"/>
          <w:bottom w:val="nil"/>
          <w:right w:val="nil"/>
          <w:between w:val="nil"/>
        </w:pBdr>
        <w:spacing w:before="0" w:after="0"/>
        <w:ind w:left="0" w:hanging="2"/>
        <w:rPr>
          <w:color w:val="000000"/>
        </w:rPr>
      </w:pPr>
    </w:p>
    <w:p w:rsidR="00F60C8B" w:rsidRDefault="00F60C8B" w:rsidP="00D53147">
      <w:pPr>
        <w:pBdr>
          <w:top w:val="nil"/>
          <w:left w:val="nil"/>
          <w:bottom w:val="nil"/>
          <w:right w:val="nil"/>
          <w:between w:val="nil"/>
        </w:pBdr>
        <w:spacing w:before="0" w:after="0"/>
        <w:ind w:left="0" w:hanging="2"/>
        <w:rPr>
          <w:color w:val="000000"/>
        </w:rPr>
      </w:pPr>
    </w:p>
    <w:sectPr w:rsidR="00F60C8B" w:rsidSect="00F60C8B">
      <w:headerReference w:type="default" r:id="rId9"/>
      <w:pgSz w:w="11907" w:h="16840"/>
      <w:pgMar w:top="1417" w:right="1701" w:bottom="1417" w:left="1701" w:header="794" w:footer="794"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Vero" w:date="2022-08-01T16:03:00Z" w:initials="V">
    <w:p w:rsidR="00D20A05" w:rsidRDefault="00D20A05" w:rsidP="00D20A05">
      <w:pPr>
        <w:pStyle w:val="Textocomentario"/>
        <w:ind w:left="0" w:hanging="2"/>
      </w:pPr>
      <w:r>
        <w:rPr>
          <w:rStyle w:val="Refdecomentario"/>
        </w:rPr>
        <w:annotationRef/>
      </w:r>
      <w:r>
        <w:t>porque un test a 15 días y otro a 14 días?</w:t>
      </w:r>
    </w:p>
  </w:comment>
  <w:comment w:id="1" w:author="Vero" w:date="2022-08-01T16:05:00Z" w:initials="V">
    <w:p w:rsidR="00D20A05" w:rsidRDefault="00D20A05" w:rsidP="00D20A05">
      <w:pPr>
        <w:pStyle w:val="Textocomentario"/>
        <w:ind w:left="0" w:hanging="2"/>
      </w:pPr>
      <w:r>
        <w:rPr>
          <w:rStyle w:val="Refdecomentario"/>
        </w:rPr>
        <w:annotationRef/>
      </w:r>
      <w:r>
        <w:t>son diferentes estadísticamente? Si se realizó un test estadístico incluirlo e incluir nivel de significancia</w:t>
      </w:r>
    </w:p>
  </w:comment>
  <w:comment w:id="2" w:author="Vero" w:date="2022-08-01T16:03:00Z" w:initials="V">
    <w:p w:rsidR="00D20A05" w:rsidRDefault="00D20A05" w:rsidP="00D20A05">
      <w:pPr>
        <w:pStyle w:val="Textocomentario"/>
        <w:ind w:left="0" w:hanging="2"/>
      </w:pPr>
      <w:r>
        <w:rPr>
          <w:rStyle w:val="Refdecomentario"/>
        </w:rPr>
        <w:annotationRef/>
      </w:r>
      <w:r>
        <w:t>reemplazar puntos por comas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A4C" w:rsidRDefault="00EC3A4C" w:rsidP="00D53147">
      <w:pPr>
        <w:spacing w:before="0" w:after="0"/>
        <w:ind w:left="0" w:hanging="2"/>
      </w:pPr>
      <w:r>
        <w:separator/>
      </w:r>
    </w:p>
  </w:endnote>
  <w:endnote w:type="continuationSeparator" w:id="0">
    <w:p w:rsidR="00EC3A4C" w:rsidRDefault="00EC3A4C" w:rsidP="00D53147">
      <w:pPr>
        <w:spacing w:before="0" w:after="0"/>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A4C" w:rsidRDefault="00EC3A4C" w:rsidP="00D53147">
      <w:pPr>
        <w:spacing w:before="0" w:after="0"/>
        <w:ind w:left="0" w:hanging="2"/>
      </w:pPr>
      <w:r>
        <w:separator/>
      </w:r>
    </w:p>
  </w:footnote>
  <w:footnote w:type="continuationSeparator" w:id="0">
    <w:p w:rsidR="00EC3A4C" w:rsidRDefault="00EC3A4C" w:rsidP="00D53147">
      <w:pPr>
        <w:spacing w:before="0" w:after="0"/>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C8B" w:rsidRDefault="00FF210D">
    <w:pPr>
      <w:pBdr>
        <w:top w:val="nil"/>
        <w:left w:val="nil"/>
        <w:bottom w:val="single" w:sz="4" w:space="1" w:color="000000"/>
        <w:right w:val="nil"/>
        <w:between w:val="nil"/>
      </w:pBdr>
      <w:spacing w:before="0" w:after="0"/>
      <w:ind w:left="0" w:hanging="2"/>
      <w:jc w:val="right"/>
      <w:rPr>
        <w:color w:val="000000"/>
      </w:rPr>
    </w:pPr>
    <w:r>
      <w:rPr>
        <w:b/>
        <w:i/>
        <w:color w:val="000000"/>
        <w:sz w:val="18"/>
        <w:szCs w:val="18"/>
        <w:highlight w:val="white"/>
      </w:rPr>
      <w:t>VIII Congreso Internacional de Ciencia y Tecnología de Alimentos (CICYTAC 2022)</w:t>
    </w:r>
    <w:r>
      <w:rPr>
        <w:noProof/>
        <w:lang w:eastAsia="es-AR"/>
      </w:rPr>
      <w:drawing>
        <wp:anchor distT="0" distB="0" distL="114300" distR="114300" simplePos="0" relativeHeight="251658240" behindDoc="0" locked="0" layoutInCell="1" allowOverlap="1">
          <wp:simplePos x="0" y="0"/>
          <wp:positionH relativeFrom="column">
            <wp:posOffset>5723</wp:posOffset>
          </wp:positionH>
          <wp:positionV relativeFrom="paragraph">
            <wp:posOffset>-274948</wp:posOffset>
          </wp:positionV>
          <wp:extent cx="676275" cy="657225"/>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B5F5D"/>
    <w:multiLevelType w:val="multilevel"/>
    <w:tmpl w:val="4D726150"/>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footnotePr>
    <w:footnote w:id="-1"/>
    <w:footnote w:id="0"/>
  </w:footnotePr>
  <w:endnotePr>
    <w:endnote w:id="-1"/>
    <w:endnote w:id="0"/>
  </w:endnotePr>
  <w:compat/>
  <w:rsids>
    <w:rsidRoot w:val="00F60C8B"/>
    <w:rsid w:val="00096A65"/>
    <w:rsid w:val="00D20A05"/>
    <w:rsid w:val="00D53147"/>
    <w:rsid w:val="00E77101"/>
    <w:rsid w:val="00EC3A4C"/>
    <w:rsid w:val="00F60C8B"/>
    <w:rsid w:val="00FF210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ES" w:bidi="ar-SA"/>
      </w:rPr>
    </w:rPrDefault>
    <w:pPrDefault>
      <w:pPr>
        <w:spacing w:before="240" w:after="240"/>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2"/>
    <w:qFormat/>
    <w:rsid w:val="00192719"/>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rsid w:val="00446F2A"/>
    <w:pPr>
      <w:spacing w:after="200" w:line="276" w:lineRule="auto"/>
      <w:jc w:val="center"/>
    </w:pPr>
    <w:rPr>
      <w:rFonts w:cs="Times New Roman"/>
      <w:b/>
    </w:rPr>
  </w:style>
  <w:style w:type="paragraph" w:styleId="Ttulo2">
    <w:name w:val="heading 2"/>
    <w:basedOn w:val="Normal"/>
    <w:next w:val="Normal"/>
    <w:uiPriority w:val="9"/>
    <w:semiHidden/>
    <w:unhideWhenUsed/>
    <w:qFormat/>
    <w:rsid w:val="00446F2A"/>
    <w:pPr>
      <w:spacing w:after="200" w:line="276" w:lineRule="auto"/>
      <w:jc w:val="center"/>
      <w:outlineLvl w:val="1"/>
    </w:pPr>
    <w:rPr>
      <w:rFonts w:cs="Times New Roman"/>
    </w:rPr>
  </w:style>
  <w:style w:type="paragraph" w:styleId="Ttulo3">
    <w:name w:val="heading 3"/>
    <w:basedOn w:val="Normal"/>
    <w:next w:val="Normal"/>
    <w:uiPriority w:val="9"/>
    <w:semiHidden/>
    <w:unhideWhenUsed/>
    <w:qFormat/>
    <w:rsid w:val="00446F2A"/>
    <w:pPr>
      <w:spacing w:after="200" w:line="276" w:lineRule="auto"/>
      <w:jc w:val="center"/>
      <w:outlineLvl w:val="2"/>
    </w:pPr>
    <w:rPr>
      <w:rFonts w:cs="Times New Roman"/>
    </w:rPr>
  </w:style>
  <w:style w:type="paragraph" w:styleId="Ttulo4">
    <w:name w:val="heading 4"/>
    <w:basedOn w:val="Normal2"/>
    <w:next w:val="Normal2"/>
    <w:uiPriority w:val="9"/>
    <w:semiHidden/>
    <w:unhideWhenUsed/>
    <w:qFormat/>
    <w:rsid w:val="00446F2A"/>
    <w:pPr>
      <w:keepNext/>
      <w:keepLines/>
      <w:spacing w:after="40"/>
      <w:outlineLvl w:val="3"/>
    </w:pPr>
    <w:rPr>
      <w:b/>
    </w:rPr>
  </w:style>
  <w:style w:type="paragraph" w:styleId="Ttulo5">
    <w:name w:val="heading 5"/>
    <w:basedOn w:val="Normal2"/>
    <w:next w:val="Normal2"/>
    <w:uiPriority w:val="9"/>
    <w:semiHidden/>
    <w:unhideWhenUsed/>
    <w:qFormat/>
    <w:rsid w:val="00446F2A"/>
    <w:pPr>
      <w:keepNext/>
      <w:keepLines/>
      <w:spacing w:before="220" w:after="40"/>
      <w:outlineLvl w:val="4"/>
    </w:pPr>
    <w:rPr>
      <w:b/>
      <w:sz w:val="22"/>
      <w:szCs w:val="22"/>
    </w:rPr>
  </w:style>
  <w:style w:type="paragraph" w:styleId="Ttulo6">
    <w:name w:val="heading 6"/>
    <w:basedOn w:val="Normal2"/>
    <w:next w:val="Normal2"/>
    <w:uiPriority w:val="9"/>
    <w:semiHidden/>
    <w:unhideWhenUsed/>
    <w:qFormat/>
    <w:rsid w:val="00446F2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F60C8B"/>
  </w:style>
  <w:style w:type="table" w:customStyle="1" w:styleId="TableNormal">
    <w:name w:val="Table Normal"/>
    <w:rsid w:val="00F60C8B"/>
    <w:tblPr>
      <w:tblCellMar>
        <w:top w:w="0" w:type="dxa"/>
        <w:left w:w="0" w:type="dxa"/>
        <w:bottom w:w="0" w:type="dxa"/>
        <w:right w:w="0" w:type="dxa"/>
      </w:tblCellMar>
    </w:tblPr>
  </w:style>
  <w:style w:type="paragraph" w:styleId="Ttulo">
    <w:name w:val="Title"/>
    <w:basedOn w:val="Normal2"/>
    <w:next w:val="Normal2"/>
    <w:uiPriority w:val="10"/>
    <w:qFormat/>
    <w:rsid w:val="00446F2A"/>
    <w:pPr>
      <w:keepNext/>
      <w:keepLines/>
      <w:spacing w:before="480" w:after="120"/>
    </w:pPr>
    <w:rPr>
      <w:b/>
      <w:sz w:val="72"/>
      <w:szCs w:val="72"/>
    </w:rPr>
  </w:style>
  <w:style w:type="table" w:customStyle="1" w:styleId="TableNormal0">
    <w:name w:val="Table Normal"/>
    <w:rsid w:val="00F60C8B"/>
    <w:tblPr>
      <w:tblCellMar>
        <w:top w:w="0" w:type="dxa"/>
        <w:left w:w="0" w:type="dxa"/>
        <w:bottom w:w="0" w:type="dxa"/>
        <w:right w:w="0" w:type="dxa"/>
      </w:tblCellMar>
    </w:tblPr>
  </w:style>
  <w:style w:type="table" w:customStyle="1" w:styleId="TableNormal1">
    <w:name w:val="Table Normal"/>
    <w:rsid w:val="00F60C8B"/>
    <w:tblPr>
      <w:tblCellMar>
        <w:top w:w="0" w:type="dxa"/>
        <w:left w:w="0" w:type="dxa"/>
        <w:bottom w:w="0" w:type="dxa"/>
        <w:right w:w="0" w:type="dxa"/>
      </w:tblCellMar>
    </w:tblPr>
  </w:style>
  <w:style w:type="table" w:customStyle="1" w:styleId="TableNormal2">
    <w:name w:val="Table Normal"/>
    <w:rsid w:val="00F60C8B"/>
    <w:tblPr>
      <w:tblCellMar>
        <w:top w:w="0" w:type="dxa"/>
        <w:left w:w="0" w:type="dxa"/>
        <w:bottom w:w="0" w:type="dxa"/>
        <w:right w:w="0" w:type="dxa"/>
      </w:tblCellMar>
    </w:tblPr>
  </w:style>
  <w:style w:type="table" w:customStyle="1" w:styleId="TableNormal3">
    <w:name w:val="Table Normal"/>
    <w:rsid w:val="00F60C8B"/>
    <w:tblPr>
      <w:tblCellMar>
        <w:top w:w="0" w:type="dxa"/>
        <w:left w:w="0" w:type="dxa"/>
        <w:bottom w:w="0" w:type="dxa"/>
        <w:right w:w="0" w:type="dxa"/>
      </w:tblCellMar>
    </w:tblPr>
  </w:style>
  <w:style w:type="paragraph" w:customStyle="1" w:styleId="Normal1">
    <w:name w:val="Normal1"/>
    <w:rsid w:val="00446F2A"/>
  </w:style>
  <w:style w:type="table" w:customStyle="1" w:styleId="TableNormal4">
    <w:name w:val="Table Normal"/>
    <w:rsid w:val="00446F2A"/>
    <w:tblPr>
      <w:tblCellMar>
        <w:top w:w="0" w:type="dxa"/>
        <w:left w:w="0" w:type="dxa"/>
        <w:bottom w:w="0" w:type="dxa"/>
        <w:right w:w="0" w:type="dxa"/>
      </w:tblCellMar>
    </w:tblPr>
  </w:style>
  <w:style w:type="paragraph" w:customStyle="1" w:styleId="Normal2">
    <w:name w:val="Normal2"/>
    <w:rsid w:val="00446F2A"/>
  </w:style>
  <w:style w:type="table" w:customStyle="1" w:styleId="TableNormal5">
    <w:name w:val="Table Normal"/>
    <w:rsid w:val="00446F2A"/>
    <w:tblPr>
      <w:tblCellMar>
        <w:top w:w="0" w:type="dxa"/>
        <w:left w:w="0" w:type="dxa"/>
        <w:bottom w:w="0" w:type="dxa"/>
        <w:right w:w="0" w:type="dxa"/>
      </w:tblCellMar>
    </w:tblPr>
  </w:style>
  <w:style w:type="character" w:styleId="Hipervnculo">
    <w:name w:val="Hyperlink"/>
    <w:autoRedefine/>
    <w:hidden/>
    <w:qFormat/>
    <w:rsid w:val="00446F2A"/>
    <w:rPr>
      <w:color w:val="0000FF"/>
      <w:w w:val="100"/>
      <w:position w:val="-1"/>
      <w:u w:val="single"/>
      <w:effect w:val="none"/>
      <w:vertAlign w:val="baseline"/>
      <w:cs w:val="0"/>
      <w:em w:val="none"/>
    </w:rPr>
  </w:style>
  <w:style w:type="character" w:customStyle="1" w:styleId="Ttulo1Car">
    <w:name w:val="Título 1 Car"/>
    <w:autoRedefine/>
    <w:hidden/>
    <w:qFormat/>
    <w:rsid w:val="00446F2A"/>
    <w:rPr>
      <w:rFonts w:ascii="Arial" w:hAnsi="Arial" w:cs="Arial"/>
      <w:b/>
      <w:w w:val="100"/>
      <w:position w:val="-1"/>
      <w:sz w:val="24"/>
      <w:szCs w:val="24"/>
      <w:effect w:val="none"/>
      <w:vertAlign w:val="baseline"/>
      <w:cs w:val="0"/>
      <w:em w:val="none"/>
    </w:rPr>
  </w:style>
  <w:style w:type="character" w:customStyle="1" w:styleId="Ttulo2Car">
    <w:name w:val="Título 2 Car"/>
    <w:autoRedefine/>
    <w:hidden/>
    <w:qFormat/>
    <w:rsid w:val="00446F2A"/>
    <w:rPr>
      <w:rFonts w:ascii="Arial" w:hAnsi="Arial" w:cs="Arial"/>
      <w:w w:val="100"/>
      <w:position w:val="-1"/>
      <w:sz w:val="24"/>
      <w:szCs w:val="24"/>
      <w:effect w:val="none"/>
      <w:vertAlign w:val="baseline"/>
      <w:cs w:val="0"/>
      <w:em w:val="none"/>
    </w:rPr>
  </w:style>
  <w:style w:type="character" w:customStyle="1" w:styleId="Ttulo3Car">
    <w:name w:val="Título 3 Car"/>
    <w:autoRedefine/>
    <w:hidden/>
    <w:qFormat/>
    <w:rsid w:val="00446F2A"/>
    <w:rPr>
      <w:rFonts w:ascii="Arial" w:hAnsi="Arial" w:cs="Arial"/>
      <w:w w:val="100"/>
      <w:position w:val="-1"/>
      <w:sz w:val="24"/>
      <w:szCs w:val="24"/>
      <w:effect w:val="none"/>
      <w:vertAlign w:val="baseline"/>
      <w:cs w:val="0"/>
      <w:em w:val="none"/>
    </w:rPr>
  </w:style>
  <w:style w:type="paragraph" w:styleId="Encabezado">
    <w:name w:val="header"/>
    <w:basedOn w:val="Normal"/>
    <w:autoRedefine/>
    <w:hidden/>
    <w:qFormat/>
    <w:rsid w:val="00446F2A"/>
    <w:pPr>
      <w:spacing w:after="0"/>
    </w:pPr>
    <w:rPr>
      <w:rFonts w:cs="Times New Roman"/>
    </w:rPr>
  </w:style>
  <w:style w:type="character" w:customStyle="1" w:styleId="EncabezadoCar">
    <w:name w:val="Encabezado Car"/>
    <w:autoRedefine/>
    <w:hidden/>
    <w:qFormat/>
    <w:rsid w:val="00446F2A"/>
    <w:rPr>
      <w:rFonts w:ascii="Arial" w:hAnsi="Arial" w:cs="Arial"/>
      <w:w w:val="100"/>
      <w:position w:val="-1"/>
      <w:sz w:val="24"/>
      <w:szCs w:val="24"/>
      <w:effect w:val="none"/>
      <w:vertAlign w:val="baseline"/>
      <w:cs w:val="0"/>
      <w:em w:val="none"/>
    </w:rPr>
  </w:style>
  <w:style w:type="paragraph" w:styleId="Piedepgina">
    <w:name w:val="footer"/>
    <w:basedOn w:val="Normal"/>
    <w:autoRedefine/>
    <w:hidden/>
    <w:qFormat/>
    <w:rsid w:val="00446F2A"/>
    <w:pPr>
      <w:spacing w:after="0"/>
    </w:pPr>
    <w:rPr>
      <w:rFonts w:cs="Times New Roman"/>
    </w:rPr>
  </w:style>
  <w:style w:type="character" w:customStyle="1" w:styleId="PiedepginaCar">
    <w:name w:val="Pie de página Car"/>
    <w:autoRedefine/>
    <w:hidden/>
    <w:qFormat/>
    <w:rsid w:val="00446F2A"/>
    <w:rPr>
      <w:rFonts w:ascii="Arial" w:hAnsi="Arial" w:cs="Arial"/>
      <w:w w:val="100"/>
      <w:position w:val="-1"/>
      <w:sz w:val="24"/>
      <w:szCs w:val="24"/>
      <w:effect w:val="none"/>
      <w:vertAlign w:val="baseline"/>
      <w:cs w:val="0"/>
      <w:em w:val="none"/>
    </w:rPr>
  </w:style>
  <w:style w:type="character" w:styleId="Textoennegrita">
    <w:name w:val="Strong"/>
    <w:autoRedefine/>
    <w:hidden/>
    <w:qFormat/>
    <w:rsid w:val="00446F2A"/>
    <w:rPr>
      <w:b/>
      <w:bCs/>
      <w:w w:val="100"/>
      <w:position w:val="-1"/>
      <w:effect w:val="none"/>
      <w:vertAlign w:val="baseline"/>
      <w:cs w:val="0"/>
      <w:em w:val="none"/>
    </w:rPr>
  </w:style>
  <w:style w:type="paragraph" w:styleId="Textodeglobo">
    <w:name w:val="Balloon Text"/>
    <w:basedOn w:val="Normal"/>
    <w:autoRedefine/>
    <w:hidden/>
    <w:qFormat/>
    <w:rsid w:val="00446F2A"/>
    <w:pPr>
      <w:spacing w:after="0"/>
    </w:pPr>
    <w:rPr>
      <w:rFonts w:ascii="Segoe UI" w:hAnsi="Segoe UI" w:cs="Times New Roman"/>
      <w:sz w:val="18"/>
      <w:szCs w:val="18"/>
    </w:rPr>
  </w:style>
  <w:style w:type="character" w:customStyle="1" w:styleId="TextodegloboCar">
    <w:name w:val="Texto de globo Car"/>
    <w:autoRedefine/>
    <w:hidden/>
    <w:qFormat/>
    <w:rsid w:val="00446F2A"/>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F60C8B"/>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sid w:val="00F60C8B"/>
    <w:rPr>
      <w:sz w:val="20"/>
      <w:szCs w:val="20"/>
    </w:rPr>
  </w:style>
  <w:style w:type="character" w:customStyle="1" w:styleId="TextocomentarioCar">
    <w:name w:val="Texto comentario Car"/>
    <w:basedOn w:val="Fuentedeprrafopredeter"/>
    <w:link w:val="Textocomentario"/>
    <w:uiPriority w:val="99"/>
    <w:semiHidden/>
    <w:rsid w:val="00F60C8B"/>
    <w:rPr>
      <w:position w:val="-1"/>
      <w:sz w:val="20"/>
      <w:szCs w:val="20"/>
      <w:lang w:eastAsia="en-US"/>
    </w:rPr>
  </w:style>
  <w:style w:type="character" w:styleId="Refdecomentario">
    <w:name w:val="annotation reference"/>
    <w:basedOn w:val="Fuentedeprrafopredeter"/>
    <w:uiPriority w:val="99"/>
    <w:semiHidden/>
    <w:unhideWhenUsed/>
    <w:rsid w:val="00F60C8B"/>
    <w:rPr>
      <w:sz w:val="16"/>
      <w:szCs w:val="16"/>
    </w:rPr>
  </w:style>
  <w:style w:type="paragraph" w:styleId="Asuntodelcomentario">
    <w:name w:val="annotation subject"/>
    <w:basedOn w:val="Textocomentario"/>
    <w:next w:val="Textocomentario"/>
    <w:link w:val="AsuntodelcomentarioCar"/>
    <w:uiPriority w:val="99"/>
    <w:semiHidden/>
    <w:unhideWhenUsed/>
    <w:rsid w:val="00D20A05"/>
    <w:rPr>
      <w:b/>
      <w:bCs/>
    </w:rPr>
  </w:style>
  <w:style w:type="character" w:customStyle="1" w:styleId="AsuntodelcomentarioCar">
    <w:name w:val="Asunto del comentario Car"/>
    <w:basedOn w:val="TextocomentarioCar"/>
    <w:link w:val="Asuntodelcomentario"/>
    <w:uiPriority w:val="99"/>
    <w:semiHidden/>
    <w:rsid w:val="00D20A05"/>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QI0qWJB5Jfluel8XIqAQjIHgSg==">AMUW2mVoySCNAFaRxADlGJSM9eIADs7g0WKqaXq9ax43hw4bYbIGhKETezSeyhhNIKkgDt3BC9ud4rlhyC5gjoHALEgLmXC7dFsWmR7bQ8WS6W3P7isFWo8=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590</Words>
  <Characters>3251</Characters>
  <Application>Microsoft Office Word</Application>
  <DocSecurity>0</DocSecurity>
  <Lines>27</Lines>
  <Paragraphs>7</Paragraphs>
  <ScaleCrop>false</ScaleCrop>
  <Company>Hewlett-Packard</Company>
  <LinksUpToDate>false</LinksUpToDate>
  <CharactersWithSpaces>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2022-08-01T19:05:00Z</dcterms:created>
  <dcterms:modified xsi:type="dcterms:W3CDTF">2022-08-01T19:05:00Z</dcterms:modified>
</cp:coreProperties>
</file>