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3D52" w14:textId="44EDD277" w:rsidR="002D127E" w:rsidRDefault="00D47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074A">
        <w:rPr>
          <w:b/>
          <w:color w:val="000000"/>
        </w:rPr>
        <w:t xml:space="preserve">Procesamiento a escala piloto de jugo </w:t>
      </w:r>
      <w:proofErr w:type="gramStart"/>
      <w:r w:rsidRPr="001C074A">
        <w:rPr>
          <w:b/>
          <w:color w:val="000000"/>
        </w:rPr>
        <w:t xml:space="preserve">blend </w:t>
      </w:r>
      <w:r w:rsidR="00386986" w:rsidRPr="001C074A">
        <w:rPr>
          <w:b/>
          <w:color w:val="000000"/>
        </w:rPr>
        <w:t xml:space="preserve"> de</w:t>
      </w:r>
      <w:proofErr w:type="gramEnd"/>
      <w:r w:rsidR="00386986" w:rsidRPr="001C074A">
        <w:rPr>
          <w:b/>
          <w:color w:val="000000"/>
        </w:rPr>
        <w:t xml:space="preserve"> naranja-mandarina por luz UV-C</w:t>
      </w:r>
      <w:r w:rsidRPr="001C074A">
        <w:rPr>
          <w:b/>
          <w:color w:val="000000"/>
        </w:rPr>
        <w:t xml:space="preserve"> asistida</w:t>
      </w:r>
      <w:r w:rsidR="00386986" w:rsidRPr="001C074A">
        <w:rPr>
          <w:b/>
          <w:color w:val="000000"/>
        </w:rPr>
        <w:t>. E</w:t>
      </w:r>
      <w:r w:rsidR="00B854B2" w:rsidRPr="001C074A">
        <w:rPr>
          <w:b/>
          <w:color w:val="000000"/>
        </w:rPr>
        <w:t xml:space="preserve">studios de reto microbiano y </w:t>
      </w:r>
      <w:r w:rsidRPr="001C074A">
        <w:rPr>
          <w:b/>
          <w:color w:val="000000"/>
        </w:rPr>
        <w:t>sensoriales</w:t>
      </w:r>
      <w:r w:rsidR="00386986" w:rsidRPr="001C074A">
        <w:rPr>
          <w:b/>
          <w:color w:val="000000"/>
        </w:rPr>
        <w:t>.</w:t>
      </w:r>
      <w:r w:rsidR="00386986">
        <w:rPr>
          <w:b/>
          <w:color w:val="000000"/>
        </w:rPr>
        <w:t xml:space="preserve"> </w:t>
      </w:r>
    </w:p>
    <w:p w14:paraId="0AA450FA" w14:textId="77777777" w:rsidR="002D127E" w:rsidRDefault="002D127E">
      <w:pPr>
        <w:spacing w:after="0" w:line="240" w:lineRule="auto"/>
        <w:ind w:left="0" w:hanging="2"/>
        <w:jc w:val="center"/>
      </w:pPr>
    </w:p>
    <w:p w14:paraId="7ACF8B3E" w14:textId="6A960C3C" w:rsidR="00364AED" w:rsidRDefault="00364AED" w:rsidP="00364AED">
      <w:pPr>
        <w:spacing w:line="240" w:lineRule="auto"/>
        <w:ind w:left="0" w:hanging="2"/>
        <w:jc w:val="center"/>
      </w:pPr>
      <w:r w:rsidRPr="00536E2F">
        <w:rPr>
          <w:lang w:val="es-ES_tradnl"/>
        </w:rPr>
        <w:t>Fenoglio D</w:t>
      </w:r>
      <w:r>
        <w:rPr>
          <w:vertAlign w:val="superscript"/>
          <w:lang w:val="es-ES_tradnl"/>
        </w:rPr>
        <w:t xml:space="preserve"> </w:t>
      </w:r>
      <w:r>
        <w:rPr>
          <w:lang w:val="es-ES_tradnl"/>
        </w:rPr>
        <w:t>(1,2,3</w:t>
      </w:r>
      <w:r w:rsidRPr="00F15C0B">
        <w:rPr>
          <w:lang w:val="es-ES_tradnl"/>
        </w:rPr>
        <w:t xml:space="preserve">), </w:t>
      </w:r>
      <w:r w:rsidR="00F15C0B" w:rsidRPr="00F15C0B">
        <w:rPr>
          <w:lang w:val="es-ES_tradnl"/>
        </w:rPr>
        <w:t>Andreone A</w:t>
      </w:r>
      <w:r w:rsidRPr="00F15C0B">
        <w:rPr>
          <w:vertAlign w:val="superscript"/>
          <w:lang w:val="es-ES_tradnl"/>
        </w:rPr>
        <w:t xml:space="preserve"> </w:t>
      </w:r>
      <w:r w:rsidRPr="00F15C0B">
        <w:rPr>
          <w:lang w:val="es-ES_tradnl"/>
        </w:rPr>
        <w:t>(1,2,</w:t>
      </w:r>
      <w:r w:rsidR="00F15C0B" w:rsidRPr="00F15C0B">
        <w:rPr>
          <w:lang w:val="es-ES_tradnl"/>
        </w:rPr>
        <w:t>3</w:t>
      </w:r>
      <w:r w:rsidRPr="00F15C0B">
        <w:rPr>
          <w:lang w:val="es-ES_tradnl"/>
        </w:rPr>
        <w:t>), Ferrario</w:t>
      </w:r>
      <w:r w:rsidRPr="00921C29">
        <w:rPr>
          <w:lang w:val="es-ES_tradnl"/>
        </w:rPr>
        <w:t xml:space="preserve"> M</w:t>
      </w:r>
      <w:r>
        <w:rPr>
          <w:lang w:val="es-ES_tradnl"/>
        </w:rPr>
        <w:t xml:space="preserve"> (1,2), </w:t>
      </w:r>
      <w:r w:rsidRPr="00921C29">
        <w:rPr>
          <w:lang w:val="es-ES_tradnl"/>
        </w:rPr>
        <w:t>Guerrero S</w:t>
      </w:r>
      <w:r>
        <w:rPr>
          <w:lang w:val="es-ES_tradnl"/>
        </w:rPr>
        <w:t xml:space="preserve"> (1,2)</w:t>
      </w:r>
    </w:p>
    <w:p w14:paraId="071DD39F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>
        <w:t>(1)</w:t>
      </w:r>
      <w:r w:rsidRPr="00536E2F">
        <w:rPr>
          <w:vertAlign w:val="superscript"/>
        </w:rPr>
        <w:t xml:space="preserve"> </w:t>
      </w:r>
      <w:r w:rsidRPr="00450709">
        <w:rPr>
          <w:color w:val="000000" w:themeColor="text1"/>
          <w:lang w:eastAsia="es-ES_tradnl"/>
        </w:rPr>
        <w:t xml:space="preserve">Universidad de Buenos </w:t>
      </w:r>
      <w:r w:rsidRPr="00441A85">
        <w:rPr>
          <w:color w:val="000000" w:themeColor="text1"/>
          <w:lang w:eastAsia="es-ES_tradnl"/>
        </w:rPr>
        <w:t>Aires. Facultad de Ciencias Exactas y Naturales. Departamento de Industrias, Intendente Güiraldes, 2160, CABA, Argentina</w:t>
      </w:r>
    </w:p>
    <w:p w14:paraId="1E4C2540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>(2)</w:t>
      </w:r>
      <w:r w:rsidRPr="00441A85">
        <w:rPr>
          <w:color w:val="000000" w:themeColor="text1"/>
          <w:vertAlign w:val="superscript"/>
          <w:lang w:eastAsia="es-ES_tradnl"/>
        </w:rPr>
        <w:t xml:space="preserve"> </w:t>
      </w:r>
      <w:r w:rsidRPr="00441A85">
        <w:rPr>
          <w:color w:val="000000" w:themeColor="text1"/>
          <w:lang w:eastAsia="es-ES_tradnl"/>
        </w:rPr>
        <w:t xml:space="preserve">CONICET - Universidad de Buenos Aires. Instituto de Tecnología de Alimentos y Procesos Químicos (ITAPROQ). Pabellón de Industrias. Ciudad Universitaria. Ciudad Autónoma de Buenos Aires </w:t>
      </w:r>
    </w:p>
    <w:p w14:paraId="6A3DBB59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commentRangeStart w:id="0"/>
      <w:r w:rsidRPr="00441A85">
        <w:rPr>
          <w:color w:val="000000" w:themeColor="text1"/>
          <w:lang w:eastAsia="es-ES_tradnl"/>
        </w:rPr>
        <w:t>(3) Becaria doctoral CONICET</w:t>
      </w:r>
      <w:commentRangeEnd w:id="0"/>
      <w:r w:rsidR="00F12554">
        <w:rPr>
          <w:rStyle w:val="Refdecomentario"/>
        </w:rPr>
        <w:commentReference w:id="0"/>
      </w:r>
    </w:p>
    <w:p w14:paraId="05DBA539" w14:textId="1599A029" w:rsidR="00364AED" w:rsidRPr="008D576D" w:rsidRDefault="00000000" w:rsidP="00F12554">
      <w:pPr>
        <w:shd w:val="clear" w:color="auto" w:fill="FFFFFF"/>
        <w:spacing w:after="0" w:line="240" w:lineRule="auto"/>
        <w:ind w:leftChars="0" w:left="0" w:right="-1701" w:firstLineChars="0" w:firstLine="0"/>
        <w:jc w:val="left"/>
        <w:rPr>
          <w:lang w:val="it-IT" w:eastAsia="es-ES_tradnl"/>
        </w:rPr>
      </w:pPr>
      <w:hyperlink r:id="rId11" w:history="1">
        <w:r w:rsidR="00F12554" w:rsidRPr="00131876">
          <w:rPr>
            <w:rStyle w:val="Hipervnculo"/>
            <w:lang w:val="it-IT" w:eastAsia="es-ES_tradnl"/>
          </w:rPr>
          <w:t>sniguerrero@gmail.com</w:t>
        </w:r>
      </w:hyperlink>
    </w:p>
    <w:p w14:paraId="2161F4C5" w14:textId="41A20269" w:rsidR="002D127E" w:rsidRPr="00F12554" w:rsidRDefault="00A817C1" w:rsidP="00F1255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it-IT"/>
        </w:rPr>
      </w:pPr>
      <w:r w:rsidRPr="008D576D">
        <w:rPr>
          <w:color w:val="000000"/>
          <w:lang w:val="it-IT"/>
        </w:rPr>
        <w:tab/>
      </w:r>
    </w:p>
    <w:p w14:paraId="54ADCFEF" w14:textId="3F362E95" w:rsidR="007E4970" w:rsidRPr="00A95F75" w:rsidRDefault="0054143E" w:rsidP="007E4970">
      <w:pPr>
        <w:spacing w:after="0" w:line="240" w:lineRule="auto"/>
        <w:ind w:left="0" w:hanging="2"/>
        <w:rPr>
          <w:rFonts w:eastAsia="AdvTimes"/>
          <w:color w:val="000000" w:themeColor="text1"/>
        </w:rPr>
      </w:pPr>
      <w:r w:rsidRPr="00441A85">
        <w:rPr>
          <w:iCs/>
          <w:lang w:val="es-ES_tradnl"/>
        </w:rPr>
        <w:t xml:space="preserve">La pasteurización térmica tradicional logra inactivar diversos </w:t>
      </w:r>
      <w:proofErr w:type="gramStart"/>
      <w:r w:rsidRPr="00441A85">
        <w:rPr>
          <w:iCs/>
          <w:lang w:val="es-ES_tradnl"/>
        </w:rPr>
        <w:t>microorganismos</w:t>
      </w:r>
      <w:proofErr w:type="gramEnd"/>
      <w:r w:rsidR="006B2265">
        <w:rPr>
          <w:iCs/>
          <w:lang w:val="es-ES_tradnl"/>
        </w:rPr>
        <w:t xml:space="preserve"> pero </w:t>
      </w:r>
      <w:r w:rsidR="00ED31E7" w:rsidRPr="00441A85">
        <w:rPr>
          <w:iCs/>
          <w:lang w:val="es-ES_tradnl"/>
        </w:rPr>
        <w:t xml:space="preserve">puede </w:t>
      </w:r>
      <w:r w:rsidRPr="00441A85">
        <w:rPr>
          <w:iCs/>
          <w:lang w:val="es-ES_tradnl"/>
        </w:rPr>
        <w:t>provoca</w:t>
      </w:r>
      <w:r w:rsidR="00ED31E7" w:rsidRPr="00441A85">
        <w:rPr>
          <w:iCs/>
          <w:lang w:val="es-ES_tradnl"/>
        </w:rPr>
        <w:t>r</w:t>
      </w:r>
      <w:r w:rsidRPr="00441A85">
        <w:rPr>
          <w:iCs/>
          <w:lang w:val="es-ES_tradnl"/>
        </w:rPr>
        <w:t xml:space="preserve"> cambios</w:t>
      </w:r>
      <w:r w:rsidR="00ED31E7" w:rsidRPr="00441A85">
        <w:rPr>
          <w:iCs/>
          <w:lang w:val="es-ES_tradnl"/>
        </w:rPr>
        <w:t xml:space="preserve"> organolépticos</w:t>
      </w:r>
      <w:r w:rsidRPr="00441A85">
        <w:rPr>
          <w:iCs/>
          <w:lang w:val="es-ES_tradnl"/>
        </w:rPr>
        <w:t xml:space="preserve"> indeseables en los </w:t>
      </w:r>
      <w:r w:rsidR="00D4701C" w:rsidRPr="00441A85">
        <w:rPr>
          <w:iCs/>
          <w:lang w:val="es-ES_tradnl"/>
        </w:rPr>
        <w:t>jugos frutales</w:t>
      </w:r>
      <w:r w:rsidRPr="00441A85">
        <w:rPr>
          <w:iCs/>
          <w:lang w:val="es-ES_tradnl"/>
        </w:rPr>
        <w:t xml:space="preserve">. Por </w:t>
      </w:r>
      <w:proofErr w:type="gramStart"/>
      <w:r w:rsidRPr="00441A85">
        <w:rPr>
          <w:iCs/>
          <w:lang w:val="es-ES_tradnl"/>
        </w:rPr>
        <w:t>ello</w:t>
      </w:r>
      <w:r w:rsidR="00D4701C" w:rsidRPr="00441A85">
        <w:rPr>
          <w:iCs/>
          <w:lang w:val="es-ES_tradnl"/>
        </w:rPr>
        <w:t xml:space="preserve">, </w:t>
      </w:r>
      <w:r w:rsidRPr="00441A85">
        <w:rPr>
          <w:iCs/>
          <w:lang w:val="es-ES_tradnl"/>
        </w:rPr>
        <w:t xml:space="preserve"> la</w:t>
      </w:r>
      <w:proofErr w:type="gramEnd"/>
      <w:r w:rsidRPr="00441A85">
        <w:rPr>
          <w:iCs/>
          <w:lang w:val="es-ES_tradnl"/>
        </w:rPr>
        <w:t xml:space="preserve"> luz UV-C (254nm) </w:t>
      </w:r>
      <w:r w:rsidR="006B2265">
        <w:rPr>
          <w:iCs/>
          <w:lang w:val="es-ES_tradnl"/>
        </w:rPr>
        <w:t>emergió</w:t>
      </w:r>
      <w:r w:rsidRPr="00441A85">
        <w:rPr>
          <w:iCs/>
          <w:lang w:val="es-ES_tradnl"/>
        </w:rPr>
        <w:t xml:space="preserve"> como una alternativa decontaminante efectiva</w:t>
      </w:r>
      <w:r w:rsidR="00D4701C" w:rsidRPr="00441A85">
        <w:rPr>
          <w:iCs/>
          <w:lang w:val="es-ES_tradnl"/>
        </w:rPr>
        <w:t xml:space="preserve"> inactivando una amplia gama de microorganismos y</w:t>
      </w:r>
      <w:r w:rsidR="00F6433F">
        <w:rPr>
          <w:iCs/>
          <w:lang w:val="es-ES_tradnl"/>
        </w:rPr>
        <w:t xml:space="preserve"> </w:t>
      </w:r>
      <w:r w:rsidRPr="00441A85">
        <w:rPr>
          <w:iCs/>
          <w:lang w:val="es-ES_tradnl"/>
        </w:rPr>
        <w:t>altera</w:t>
      </w:r>
      <w:r w:rsidR="00F6433F">
        <w:rPr>
          <w:iCs/>
          <w:lang w:val="es-ES_tradnl"/>
        </w:rPr>
        <w:t>ndo</w:t>
      </w:r>
      <w:r w:rsidRPr="00441A85">
        <w:rPr>
          <w:iCs/>
          <w:lang w:val="es-ES_tradnl"/>
        </w:rPr>
        <w:t xml:space="preserve"> en menor medida </w:t>
      </w:r>
      <w:r w:rsidR="00D4701C" w:rsidRPr="00441A85">
        <w:rPr>
          <w:iCs/>
          <w:lang w:val="es-ES_tradnl"/>
        </w:rPr>
        <w:t xml:space="preserve">la calidad </w:t>
      </w:r>
      <w:r w:rsidRPr="00441A85">
        <w:rPr>
          <w:iCs/>
          <w:lang w:val="es-ES_tradnl"/>
        </w:rPr>
        <w:t xml:space="preserve">de los productos. </w:t>
      </w:r>
      <w:r w:rsidR="00430109">
        <w:rPr>
          <w:iCs/>
          <w:lang w:val="es-ES_tradnl"/>
        </w:rPr>
        <w:t>Su e</w:t>
      </w:r>
      <w:r w:rsidR="0025263A" w:rsidRPr="00441A85">
        <w:rPr>
          <w:iCs/>
          <w:lang w:val="es-ES_tradnl"/>
        </w:rPr>
        <w:t>fectividad se ve disminuida en matrices con características ópticas complejas</w:t>
      </w:r>
      <w:r w:rsidR="00C815A3">
        <w:rPr>
          <w:iCs/>
          <w:lang w:val="es-ES_tradnl"/>
        </w:rPr>
        <w:t>,</w:t>
      </w:r>
      <w:r w:rsidR="003A16E9">
        <w:rPr>
          <w:iCs/>
          <w:lang w:val="es-ES_tradnl"/>
        </w:rPr>
        <w:t xml:space="preserve"> pero u</w:t>
      </w:r>
      <w:r w:rsidR="00B854B2" w:rsidRPr="00441A85">
        <w:rPr>
          <w:iCs/>
          <w:lang w:val="es-ES_tradnl"/>
        </w:rPr>
        <w:t>n diseño de reactor UV-C adecuado y/o la asistencia de otros factores de estrés pueden incrementar</w:t>
      </w:r>
      <w:r w:rsidR="003A16E9">
        <w:rPr>
          <w:iCs/>
          <w:lang w:val="es-ES_tradnl"/>
        </w:rPr>
        <w:t>la</w:t>
      </w:r>
      <w:r w:rsidR="0025263A" w:rsidRPr="00441A85">
        <w:rPr>
          <w:iCs/>
          <w:lang w:val="es-ES_tradnl"/>
        </w:rPr>
        <w:t>.</w:t>
      </w:r>
      <w:r w:rsidR="0054382B" w:rsidRPr="00441A85">
        <w:rPr>
          <w:iCs/>
          <w:lang w:val="es-ES_tradnl"/>
        </w:rPr>
        <w:t xml:space="preserve"> </w:t>
      </w:r>
      <w:r w:rsidR="0023327B" w:rsidRPr="00441A85">
        <w:rPr>
          <w:iCs/>
          <w:lang w:val="es-ES_tradnl"/>
        </w:rPr>
        <w:t>En este trabajo se estudió</w:t>
      </w:r>
      <w:r w:rsidR="00FC18DA" w:rsidRPr="00441A85">
        <w:rPr>
          <w:iCs/>
          <w:lang w:val="es-ES_tradnl"/>
        </w:rPr>
        <w:t xml:space="preserve"> la inactivación de inóculos</w:t>
      </w:r>
      <w:r w:rsidR="00364AED" w:rsidRPr="00441A85">
        <w:rPr>
          <w:iCs/>
          <w:lang w:val="es-ES_tradnl"/>
        </w:rPr>
        <w:t xml:space="preserve"> </w:t>
      </w:r>
      <w:r w:rsidR="00FC18DA" w:rsidRPr="00441A85">
        <w:rPr>
          <w:iCs/>
          <w:lang w:val="es-ES_tradnl"/>
        </w:rPr>
        <w:t xml:space="preserve">de </w:t>
      </w:r>
      <w:r w:rsidR="00FC18DA" w:rsidRPr="00441A85">
        <w:rPr>
          <w:i/>
          <w:iCs/>
          <w:lang w:val="es-ES_tradnl"/>
        </w:rPr>
        <w:t>Esche</w:t>
      </w:r>
      <w:r w:rsidR="008D3F78" w:rsidRPr="00441A85">
        <w:rPr>
          <w:i/>
          <w:iCs/>
          <w:lang w:val="es-ES_tradnl"/>
        </w:rPr>
        <w:t>r</w:t>
      </w:r>
      <w:r w:rsidR="00FC18DA" w:rsidRPr="00441A85">
        <w:rPr>
          <w:i/>
          <w:iCs/>
          <w:lang w:val="es-ES_tradnl"/>
        </w:rPr>
        <w:t>ichia coli</w:t>
      </w:r>
      <w:r w:rsidR="00FC18DA" w:rsidRPr="00441A85">
        <w:rPr>
          <w:iCs/>
          <w:lang w:val="es-ES_tradnl"/>
        </w:rPr>
        <w:t xml:space="preserve"> ATCC 25922, </w:t>
      </w:r>
      <w:r w:rsidR="00FC18DA" w:rsidRPr="00441A85">
        <w:rPr>
          <w:i/>
          <w:iCs/>
          <w:lang w:val="es-ES_tradnl"/>
        </w:rPr>
        <w:t>Saccharomyces cerevisiae</w:t>
      </w:r>
      <w:r w:rsidR="00FC18DA" w:rsidRPr="00441A85">
        <w:rPr>
          <w:iCs/>
          <w:lang w:val="es-ES_tradnl"/>
        </w:rPr>
        <w:t xml:space="preserve"> K1</w:t>
      </w:r>
      <w:r w:rsidR="00ED31E7" w:rsidRPr="00441A85">
        <w:rPr>
          <w:iCs/>
          <w:lang w:val="es-ES_tradnl"/>
        </w:rPr>
        <w:t>6</w:t>
      </w:r>
      <w:r w:rsidR="00FC18DA" w:rsidRPr="00441A85">
        <w:rPr>
          <w:iCs/>
          <w:lang w:val="es-ES_tradnl"/>
        </w:rPr>
        <w:t xml:space="preserve">2 y </w:t>
      </w:r>
      <w:r w:rsidR="00F15C0B" w:rsidRPr="00441A85">
        <w:rPr>
          <w:rFonts w:eastAsia="Times New Roman"/>
          <w:i/>
          <w:iCs/>
        </w:rPr>
        <w:t>Lactiplantibacillus</w:t>
      </w:r>
      <w:r w:rsidR="00FC18DA" w:rsidRPr="00441A85">
        <w:rPr>
          <w:i/>
          <w:iCs/>
          <w:lang w:val="es-ES_tradnl"/>
        </w:rPr>
        <w:t xml:space="preserve"> plantarum</w:t>
      </w:r>
      <w:r w:rsidR="00430109">
        <w:rPr>
          <w:iCs/>
          <w:lang w:val="es-ES_tradnl"/>
        </w:rPr>
        <w:t xml:space="preserve"> ATCC 8014 en</w:t>
      </w:r>
      <w:r w:rsidR="00FC18DA" w:rsidRPr="00441A85">
        <w:rPr>
          <w:iCs/>
          <w:lang w:val="es-ES_tradnl"/>
        </w:rPr>
        <w:t xml:space="preserve"> jugo </w:t>
      </w:r>
      <w:r w:rsidR="00B854B2" w:rsidRPr="00441A85">
        <w:rPr>
          <w:iCs/>
          <w:lang w:val="es-ES_tradnl"/>
        </w:rPr>
        <w:t xml:space="preserve">industrial </w:t>
      </w:r>
      <w:r w:rsidR="00053293">
        <w:rPr>
          <w:iCs/>
          <w:lang w:val="es-ES_tradnl"/>
        </w:rPr>
        <w:t>de naranja-</w:t>
      </w:r>
      <w:r w:rsidR="0023327B" w:rsidRPr="00441A85">
        <w:rPr>
          <w:iCs/>
          <w:lang w:val="es-ES_tradnl"/>
        </w:rPr>
        <w:t>mandarina</w:t>
      </w:r>
      <w:r w:rsidR="00B854B2" w:rsidRPr="00441A85">
        <w:rPr>
          <w:iCs/>
          <w:color w:val="000000" w:themeColor="text1"/>
          <w:lang w:val="es-ES_tradnl"/>
        </w:rPr>
        <w:t xml:space="preserve">, sin conservantes </w:t>
      </w:r>
      <w:r w:rsidR="0023327B" w:rsidRPr="00441A85">
        <w:rPr>
          <w:iCs/>
          <w:color w:val="000000" w:themeColor="text1"/>
          <w:lang w:val="es-ES_tradnl"/>
        </w:rPr>
        <w:t>(</w:t>
      </w:r>
      <w:r w:rsidR="00B854B2" w:rsidRPr="00441A85">
        <w:rPr>
          <w:iCs/>
          <w:color w:val="000000" w:themeColor="text1"/>
          <w:lang w:val="es-ES_tradnl"/>
        </w:rPr>
        <w:t>50:50</w:t>
      </w:r>
      <w:r w:rsidR="0023327B" w:rsidRPr="00441A85">
        <w:rPr>
          <w:iCs/>
          <w:color w:val="000000" w:themeColor="text1"/>
          <w:lang w:val="es-ES_tradnl"/>
        </w:rPr>
        <w:t>;</w:t>
      </w:r>
      <w:r w:rsidR="00FC18DA" w:rsidRPr="00441A85">
        <w:rPr>
          <w:iCs/>
          <w:color w:val="000000" w:themeColor="text1"/>
          <w:lang w:val="es-ES_tradnl"/>
        </w:rPr>
        <w:t xml:space="preserve"> </w:t>
      </w:r>
      <w:r w:rsidR="00163D2A">
        <w:rPr>
          <w:iCs/>
          <w:color w:val="000000" w:themeColor="text1"/>
          <w:lang w:val="es-ES_tradnl"/>
        </w:rPr>
        <w:t>pH:3,50±0,01; 12,4±0,1</w:t>
      </w:r>
      <w:r w:rsidR="0023327B" w:rsidRPr="00441A85">
        <w:rPr>
          <w:iCs/>
          <w:color w:val="000000" w:themeColor="text1"/>
          <w:lang w:val="es-ES_tradnl"/>
        </w:rPr>
        <w:t>ºBrix; 3100±10 NTU; Abs</w:t>
      </w:r>
      <w:r w:rsidR="0023327B" w:rsidRPr="00441A85">
        <w:rPr>
          <w:iCs/>
          <w:color w:val="000000" w:themeColor="text1"/>
          <w:vertAlign w:val="subscript"/>
          <w:lang w:val="es-ES_tradnl"/>
        </w:rPr>
        <w:t>254nm</w:t>
      </w:r>
      <w:r w:rsidR="00163D2A">
        <w:rPr>
          <w:iCs/>
          <w:color w:val="000000" w:themeColor="text1"/>
          <w:lang w:val="es-ES_tradnl"/>
        </w:rPr>
        <w:t>:0,68±0,01; UVT%:</w:t>
      </w:r>
      <w:r w:rsidR="0023327B" w:rsidRPr="00441A85">
        <w:rPr>
          <w:iCs/>
          <w:color w:val="000000" w:themeColor="text1"/>
          <w:lang w:val="es-ES_tradnl"/>
        </w:rPr>
        <w:t xml:space="preserve">21,4) tratado </w:t>
      </w:r>
      <w:r w:rsidR="00D2012A" w:rsidRPr="00441A85">
        <w:rPr>
          <w:iCs/>
          <w:color w:val="000000" w:themeColor="text1"/>
          <w:lang w:val="es-ES_tradnl"/>
        </w:rPr>
        <w:t>en un equipo</w:t>
      </w:r>
      <w:r w:rsidR="00B854B2" w:rsidRPr="00441A85">
        <w:rPr>
          <w:iCs/>
          <w:color w:val="000000" w:themeColor="text1"/>
          <w:lang w:val="es-ES_tradnl"/>
        </w:rPr>
        <w:t xml:space="preserve"> escala</w:t>
      </w:r>
      <w:r w:rsidR="00D2012A" w:rsidRPr="00441A85">
        <w:rPr>
          <w:iCs/>
          <w:color w:val="000000" w:themeColor="text1"/>
          <w:lang w:val="es-ES_tradnl"/>
        </w:rPr>
        <w:t xml:space="preserve"> piloto de flujo </w:t>
      </w:r>
      <w:r w:rsidR="00B854B2" w:rsidRPr="00441A85">
        <w:rPr>
          <w:iCs/>
          <w:color w:val="000000" w:themeColor="text1"/>
          <w:lang w:val="es-ES_tradnl"/>
        </w:rPr>
        <w:t xml:space="preserve">tipo </w:t>
      </w:r>
      <w:r w:rsidR="00EC5A94" w:rsidRPr="00441A85">
        <w:rPr>
          <w:iCs/>
          <w:color w:val="000000" w:themeColor="text1"/>
          <w:lang w:val="es-ES_tradnl"/>
        </w:rPr>
        <w:t xml:space="preserve">Dean, que implica la </w:t>
      </w:r>
      <w:r w:rsidR="00B854B2" w:rsidRPr="00441A85">
        <w:rPr>
          <w:color w:val="000000" w:themeColor="text1"/>
        </w:rPr>
        <w:t>genera</w:t>
      </w:r>
      <w:r w:rsidR="00EC5A94" w:rsidRPr="00441A85">
        <w:rPr>
          <w:color w:val="000000" w:themeColor="text1"/>
        </w:rPr>
        <w:t>ción de</w:t>
      </w:r>
      <w:r w:rsidR="00B854B2" w:rsidRPr="00441A85">
        <w:rPr>
          <w:color w:val="000000" w:themeColor="text1"/>
        </w:rPr>
        <w:t xml:space="preserve"> vórtices que favorecen el mezclado y </w:t>
      </w:r>
      <w:r w:rsidR="00EC5A94" w:rsidRPr="00441A85">
        <w:rPr>
          <w:color w:val="000000" w:themeColor="text1"/>
        </w:rPr>
        <w:t>la</w:t>
      </w:r>
      <w:r w:rsidR="00B854B2" w:rsidRPr="00441A85">
        <w:rPr>
          <w:color w:val="000000" w:themeColor="text1"/>
        </w:rPr>
        <w:t xml:space="preserve"> interacción de la luz con el fluido (50</w:t>
      </w:r>
      <w:r w:rsidR="00D2012A" w:rsidRPr="00441A85">
        <w:rPr>
          <w:color w:val="000000" w:themeColor="text1"/>
        </w:rPr>
        <w:t>L, 390</w:t>
      </w:r>
      <w:r w:rsidR="00EC5A94" w:rsidRPr="00441A85">
        <w:rPr>
          <w:color w:val="000000" w:themeColor="text1"/>
        </w:rPr>
        <w:t>m</w:t>
      </w:r>
      <w:r w:rsidR="00D2012A" w:rsidRPr="00441A85">
        <w:rPr>
          <w:color w:val="000000" w:themeColor="text1"/>
        </w:rPr>
        <w:t>J/cm</w:t>
      </w:r>
      <w:r w:rsidR="00D2012A" w:rsidRPr="00441A85">
        <w:rPr>
          <w:color w:val="000000" w:themeColor="text1"/>
          <w:vertAlign w:val="superscript"/>
        </w:rPr>
        <w:t>2</w:t>
      </w:r>
      <w:r w:rsidR="00D2012A" w:rsidRPr="00441A85">
        <w:rPr>
          <w:color w:val="000000" w:themeColor="text1"/>
        </w:rPr>
        <w:t xml:space="preserve">; 380L/h; </w:t>
      </w:r>
      <w:r w:rsidR="00B854B2" w:rsidRPr="00441A85">
        <w:rPr>
          <w:rFonts w:eastAsia="Times New Roman"/>
          <w:color w:val="000000" w:themeColor="text1"/>
        </w:rPr>
        <w:t>1</w:t>
      </w:r>
      <w:r w:rsidR="001C074A" w:rsidRPr="00441A85">
        <w:rPr>
          <w:rFonts w:eastAsia="Times New Roman"/>
          <w:color w:val="000000" w:themeColor="text1"/>
        </w:rPr>
        <w:t>894,</w:t>
      </w:r>
      <w:r w:rsidR="00B854B2" w:rsidRPr="00441A85">
        <w:rPr>
          <w:rFonts w:eastAsia="Times New Roman"/>
          <w:color w:val="000000" w:themeColor="text1"/>
        </w:rPr>
        <w:t>8</w:t>
      </w:r>
      <w:r w:rsidR="00B854B2" w:rsidRPr="00441A85">
        <w:rPr>
          <w:color w:val="000000" w:themeColor="text1"/>
        </w:rPr>
        <w:t>kJ/L/</w:t>
      </w:r>
      <w:r w:rsidR="00EC5A94" w:rsidRPr="00441A85">
        <w:rPr>
          <w:color w:val="000000" w:themeColor="text1"/>
        </w:rPr>
        <w:t>pasada</w:t>
      </w:r>
      <w:r w:rsidR="001C074A" w:rsidRPr="00441A85">
        <w:rPr>
          <w:color w:val="000000" w:themeColor="text1"/>
        </w:rPr>
        <w:t>;</w:t>
      </w:r>
      <w:r w:rsidR="00EC5A94" w:rsidRPr="00441A85">
        <w:rPr>
          <w:color w:val="000000" w:themeColor="text1"/>
        </w:rPr>
        <w:t xml:space="preserve"> </w:t>
      </w:r>
      <w:r w:rsidR="00B854B2" w:rsidRPr="00441A85">
        <w:rPr>
          <w:color w:val="000000" w:themeColor="text1"/>
        </w:rPr>
        <w:t>t</w:t>
      </w:r>
      <w:r w:rsidR="00B854B2" w:rsidRPr="00441A85">
        <w:rPr>
          <w:color w:val="000000" w:themeColor="text1"/>
          <w:vertAlign w:val="subscript"/>
        </w:rPr>
        <w:t>residencia</w:t>
      </w:r>
      <w:r w:rsidR="00801AE7" w:rsidRPr="00441A85">
        <w:rPr>
          <w:color w:val="000000" w:themeColor="text1"/>
        </w:rPr>
        <w:t>=</w:t>
      </w:r>
      <w:r w:rsidR="00B854B2" w:rsidRPr="00441A85">
        <w:rPr>
          <w:color w:val="000000" w:themeColor="text1"/>
        </w:rPr>
        <w:t>19min</w:t>
      </w:r>
      <w:r w:rsidR="001C074A" w:rsidRPr="00441A85">
        <w:rPr>
          <w:color w:val="000000" w:themeColor="text1"/>
        </w:rPr>
        <w:t>;</w:t>
      </w:r>
      <w:r w:rsidR="00D2012A" w:rsidRPr="00441A85">
        <w:rPr>
          <w:color w:val="000000" w:themeColor="text1"/>
        </w:rPr>
        <w:t xml:space="preserve"> </w:t>
      </w:r>
      <w:r w:rsidR="001C074A" w:rsidRPr="00441A85">
        <w:rPr>
          <w:color w:val="000000" w:themeColor="text1"/>
        </w:rPr>
        <w:t xml:space="preserve"> Re</w:t>
      </w:r>
      <w:r w:rsidR="00801AE7" w:rsidRPr="00441A85">
        <w:rPr>
          <w:color w:val="000000" w:themeColor="text1"/>
        </w:rPr>
        <w:t>=</w:t>
      </w:r>
      <w:r w:rsidR="006B2265">
        <w:rPr>
          <w:color w:val="000000" w:themeColor="text1"/>
        </w:rPr>
        <w:t>2294</w:t>
      </w:r>
      <w:r w:rsidR="001C074A" w:rsidRPr="00441A85">
        <w:rPr>
          <w:color w:val="000000" w:themeColor="text1"/>
        </w:rPr>
        <w:t>(20°C)</w:t>
      </w:r>
      <w:r w:rsidR="006B2265">
        <w:rPr>
          <w:color w:val="000000" w:themeColor="text1"/>
        </w:rPr>
        <w:t>-</w:t>
      </w:r>
      <w:r w:rsidR="001C074A" w:rsidRPr="00441A85">
        <w:rPr>
          <w:color w:val="000000" w:themeColor="text1"/>
        </w:rPr>
        <w:t>3824 (50°C);</w:t>
      </w:r>
      <w:r w:rsidR="00801AE7" w:rsidRPr="00441A85">
        <w:t xml:space="preserve"> D/</w:t>
      </w:r>
      <w:r w:rsidR="00801AE7" w:rsidRPr="00163D2A">
        <w:t xml:space="preserve">Dc=0,05; </w:t>
      </w:r>
      <w:r w:rsidR="001C074A" w:rsidRPr="00163D2A">
        <w:t>N°</w:t>
      </w:r>
      <w:r w:rsidR="00D2012A" w:rsidRPr="00163D2A">
        <w:t>De</w:t>
      </w:r>
      <w:r w:rsidR="00801AE7" w:rsidRPr="00163D2A">
        <w:t>an=</w:t>
      </w:r>
      <w:r w:rsidR="00EC5A94" w:rsidRPr="00163D2A">
        <w:t xml:space="preserve"> 500(20°C)</w:t>
      </w:r>
      <w:r w:rsidR="00047CCD">
        <w:t>-</w:t>
      </w:r>
      <w:r w:rsidR="00D2012A" w:rsidRPr="00163D2A">
        <w:t>833</w:t>
      </w:r>
      <w:r w:rsidR="00EC5A94" w:rsidRPr="00163D2A">
        <w:t>(50°C)</w:t>
      </w:r>
      <w:r w:rsidR="00D2012A" w:rsidRPr="00163D2A">
        <w:t xml:space="preserve">) </w:t>
      </w:r>
      <w:r w:rsidR="0023327B" w:rsidRPr="00163D2A">
        <w:rPr>
          <w:iCs/>
          <w:lang w:val="es-ES_tradnl"/>
        </w:rPr>
        <w:t xml:space="preserve">por </w:t>
      </w:r>
      <w:r w:rsidR="00B854B2" w:rsidRPr="00163D2A">
        <w:rPr>
          <w:iCs/>
          <w:lang w:val="es-ES_tradnl"/>
        </w:rPr>
        <w:t xml:space="preserve">luz </w:t>
      </w:r>
      <w:r w:rsidR="0023327B" w:rsidRPr="00163D2A">
        <w:rPr>
          <w:iCs/>
          <w:lang w:val="es-ES_tradnl"/>
        </w:rPr>
        <w:t>UV-C</w:t>
      </w:r>
      <w:r w:rsidR="00B854B2" w:rsidRPr="00163D2A">
        <w:rPr>
          <w:iCs/>
          <w:lang w:val="es-ES_tradnl"/>
        </w:rPr>
        <w:t xml:space="preserve"> simple </w:t>
      </w:r>
      <w:r w:rsidR="0023327B" w:rsidRPr="00163D2A">
        <w:rPr>
          <w:iCs/>
          <w:lang w:val="es-ES_tradnl"/>
        </w:rPr>
        <w:t xml:space="preserve"> </w:t>
      </w:r>
      <w:r w:rsidR="00D2012A" w:rsidRPr="00163D2A">
        <w:rPr>
          <w:iCs/>
          <w:lang w:val="es-ES_tradnl"/>
        </w:rPr>
        <w:t>(</w:t>
      </w:r>
      <w:r w:rsidR="00163D2A">
        <w:rPr>
          <w:iCs/>
          <w:lang w:val="es-ES_tradnl"/>
        </w:rPr>
        <w:t>20</w:t>
      </w:r>
      <w:r w:rsidR="00F15C0B" w:rsidRPr="00163D2A">
        <w:rPr>
          <w:iCs/>
          <w:lang w:val="es-ES_tradnl"/>
        </w:rPr>
        <w:t xml:space="preserve">°C, </w:t>
      </w:r>
      <w:r w:rsidR="00D2012A" w:rsidRPr="00163D2A">
        <w:rPr>
          <w:iCs/>
          <w:lang w:val="es-ES_tradnl"/>
        </w:rPr>
        <w:t>UV-C)</w:t>
      </w:r>
      <w:r w:rsidR="0023327B" w:rsidRPr="00163D2A">
        <w:rPr>
          <w:iCs/>
          <w:lang w:val="es-ES_tradnl"/>
        </w:rPr>
        <w:t xml:space="preserve"> </w:t>
      </w:r>
      <w:r w:rsidR="00F15C0B" w:rsidRPr="00163D2A">
        <w:rPr>
          <w:iCs/>
          <w:lang w:val="es-ES_tradnl"/>
        </w:rPr>
        <w:t>o</w:t>
      </w:r>
      <w:r w:rsidR="0023327B" w:rsidRPr="00163D2A">
        <w:rPr>
          <w:iCs/>
          <w:lang w:val="es-ES_tradnl"/>
        </w:rPr>
        <w:t xml:space="preserve"> asistid</w:t>
      </w:r>
      <w:r w:rsidR="00B854B2" w:rsidRPr="00163D2A">
        <w:rPr>
          <w:iCs/>
          <w:lang w:val="es-ES_tradnl"/>
        </w:rPr>
        <w:t>a</w:t>
      </w:r>
      <w:r w:rsidR="0023327B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>(</w:t>
      </w:r>
      <w:r w:rsidR="0023327B" w:rsidRPr="00163D2A">
        <w:rPr>
          <w:iCs/>
          <w:lang w:val="es-ES_tradnl"/>
        </w:rPr>
        <w:t>50ºC</w:t>
      </w:r>
      <w:r w:rsidR="00B854B2" w:rsidRPr="00163D2A">
        <w:rPr>
          <w:iCs/>
          <w:lang w:val="es-ES_tradnl"/>
        </w:rPr>
        <w:t xml:space="preserve">, </w:t>
      </w:r>
      <w:r w:rsidR="0023327B" w:rsidRPr="00163D2A">
        <w:rPr>
          <w:iCs/>
          <w:lang w:val="es-ES_tradnl"/>
        </w:rPr>
        <w:t xml:space="preserve">UV-C/T). </w:t>
      </w:r>
      <w:r w:rsidR="00B854B2" w:rsidRPr="00163D2A">
        <w:rPr>
          <w:iCs/>
          <w:lang w:val="es-ES_tradnl"/>
        </w:rPr>
        <w:t>En el jugo tratado por el tratamiento seleccionado (UV-C/T)</w:t>
      </w:r>
      <w:r w:rsidR="00EC5A94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 xml:space="preserve">y sin inocular </w:t>
      </w:r>
      <w:r w:rsidR="001C71C8" w:rsidRPr="00163D2A">
        <w:rPr>
          <w:iCs/>
          <w:lang w:val="es-ES_tradnl"/>
        </w:rPr>
        <w:t>se realizaron</w:t>
      </w:r>
      <w:r w:rsidR="0023327B" w:rsidRPr="00163D2A">
        <w:rPr>
          <w:iCs/>
          <w:lang w:val="es-ES_tradnl"/>
        </w:rPr>
        <w:t xml:space="preserve"> estudio</w:t>
      </w:r>
      <w:r w:rsidR="008D3F78" w:rsidRPr="00163D2A">
        <w:rPr>
          <w:iCs/>
          <w:lang w:val="es-ES_tradnl"/>
        </w:rPr>
        <w:t>s</w:t>
      </w:r>
      <w:r w:rsidR="0023327B" w:rsidRPr="00163D2A">
        <w:rPr>
          <w:iCs/>
          <w:lang w:val="es-ES_tradnl"/>
        </w:rPr>
        <w:t xml:space="preserve"> sensorial</w:t>
      </w:r>
      <w:r w:rsidR="008D3F78" w:rsidRPr="00163D2A">
        <w:rPr>
          <w:iCs/>
          <w:lang w:val="es-ES_tradnl"/>
        </w:rPr>
        <w:t>es</w:t>
      </w:r>
      <w:r w:rsidR="0023327B" w:rsidRPr="00163D2A">
        <w:rPr>
          <w:iCs/>
          <w:lang w:val="es-ES_tradnl"/>
        </w:rPr>
        <w:t xml:space="preserve"> dinámico</w:t>
      </w:r>
      <w:r w:rsidR="008D3F78" w:rsidRPr="00163D2A">
        <w:rPr>
          <w:iCs/>
          <w:lang w:val="es-ES_tradnl"/>
        </w:rPr>
        <w:t>s</w:t>
      </w:r>
      <w:r w:rsidR="00285CCC" w:rsidRPr="00163D2A">
        <w:rPr>
          <w:iCs/>
          <w:lang w:val="es-ES_tradnl"/>
        </w:rPr>
        <w:t xml:space="preserve"> (test de campo </w:t>
      </w:r>
      <w:r w:rsidR="00C833EB" w:rsidRPr="00163D2A">
        <w:rPr>
          <w:iCs/>
          <w:lang w:val="es-ES_tradnl"/>
        </w:rPr>
        <w:t>aplicando una segmentación de consumidores según preferencias</w:t>
      </w:r>
      <w:r w:rsidR="003E2E0E" w:rsidRPr="00163D2A">
        <w:rPr>
          <w:iCs/>
          <w:lang w:val="es-ES_tradnl"/>
        </w:rPr>
        <w:t xml:space="preserve"> mediante análisis de conglomerados</w:t>
      </w:r>
      <w:r w:rsidR="00C833E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y T-CATA)</w:t>
      </w:r>
      <w:r w:rsidR="0023327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para evaluar la percepción</w:t>
      </w:r>
      <w:r w:rsidR="00B854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 xml:space="preserve">sensorial (por sorbo) </w:t>
      </w:r>
      <w:r w:rsidR="00285CCC" w:rsidRPr="00163D2A">
        <w:rPr>
          <w:iCs/>
          <w:lang w:val="es-ES_tradnl"/>
        </w:rPr>
        <w:t xml:space="preserve">de </w:t>
      </w:r>
      <w:r w:rsidR="00441A85" w:rsidRPr="00163D2A">
        <w:rPr>
          <w:iCs/>
          <w:lang w:val="es-ES_tradnl"/>
        </w:rPr>
        <w:t>130</w:t>
      </w:r>
      <w:r w:rsidR="00285CCC" w:rsidRPr="00163D2A">
        <w:rPr>
          <w:iCs/>
          <w:lang w:val="es-ES_tradnl"/>
        </w:rPr>
        <w:t xml:space="preserve"> consumidores</w:t>
      </w:r>
      <w:r w:rsidR="008D3F78" w:rsidRPr="00163D2A">
        <w:rPr>
          <w:iCs/>
          <w:lang w:val="es-ES_tradnl"/>
        </w:rPr>
        <w:t>.</w:t>
      </w:r>
      <w:r w:rsidR="007502B2" w:rsidRPr="00163D2A">
        <w:rPr>
          <w:iCs/>
          <w:lang w:val="es-ES_tradnl"/>
        </w:rPr>
        <w:t xml:space="preserve"> El efecto individual de la temperatura </w:t>
      </w:r>
      <w:r w:rsidR="00F6433F">
        <w:rPr>
          <w:iCs/>
          <w:lang w:val="es-ES_tradnl"/>
        </w:rPr>
        <w:t>(T,</w:t>
      </w:r>
      <w:r w:rsidR="005A7302" w:rsidRPr="00163D2A">
        <w:rPr>
          <w:iCs/>
          <w:lang w:val="es-ES_tradnl"/>
        </w:rPr>
        <w:t xml:space="preserve">50ºC) </w:t>
      </w:r>
      <w:r w:rsidR="007502B2" w:rsidRPr="00163D2A">
        <w:rPr>
          <w:iCs/>
          <w:lang w:val="es-ES_tradnl"/>
        </w:rPr>
        <w:t xml:space="preserve">provocó menos de 1 ciclo de reducción </w:t>
      </w:r>
      <w:r w:rsidR="001C71C8" w:rsidRPr="00163D2A">
        <w:rPr>
          <w:iCs/>
          <w:lang w:val="es-ES_tradnl"/>
        </w:rPr>
        <w:t>logarítmica</w:t>
      </w:r>
      <w:r w:rsidR="007502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>en todos los casos</w:t>
      </w:r>
      <w:r w:rsidR="007502B2" w:rsidRPr="00163D2A">
        <w:rPr>
          <w:iCs/>
          <w:lang w:val="es-ES_tradnl"/>
        </w:rPr>
        <w:t>.</w:t>
      </w:r>
      <w:r w:rsidR="0054382B" w:rsidRPr="00163D2A">
        <w:rPr>
          <w:iCs/>
          <w:lang w:val="es-ES_tradnl"/>
        </w:rPr>
        <w:t xml:space="preserve"> </w:t>
      </w:r>
      <w:r w:rsidR="00047CCD">
        <w:rPr>
          <w:iCs/>
          <w:lang w:val="es-ES_tradnl"/>
        </w:rPr>
        <w:t>L</w:t>
      </w:r>
      <w:r w:rsidR="005A7302" w:rsidRPr="00163D2A">
        <w:rPr>
          <w:iCs/>
          <w:lang w:val="es-ES_tradnl"/>
        </w:rPr>
        <w:t xml:space="preserve">a luz </w:t>
      </w:r>
      <w:r w:rsidR="005A7302" w:rsidRPr="00441A85">
        <w:rPr>
          <w:iCs/>
          <w:lang w:val="es-ES_tradnl"/>
        </w:rPr>
        <w:t xml:space="preserve">UV-C </w:t>
      </w:r>
      <w:r w:rsidR="001C71C8" w:rsidRPr="00441A85">
        <w:rPr>
          <w:iCs/>
          <w:lang w:val="es-ES_tradnl"/>
        </w:rPr>
        <w:t>asistida (</w:t>
      </w:r>
      <w:r w:rsidR="00D1594E" w:rsidRPr="00441A85">
        <w:rPr>
          <w:iCs/>
          <w:lang w:val="es-ES_tradnl"/>
        </w:rPr>
        <w:t>UV-C/T)</w:t>
      </w:r>
      <w:r w:rsidR="008261E3" w:rsidRPr="00441A85">
        <w:rPr>
          <w:iCs/>
          <w:lang w:val="es-ES_tradnl"/>
        </w:rPr>
        <w:t xml:space="preserve"> </w:t>
      </w:r>
      <w:r w:rsidR="00430109">
        <w:rPr>
          <w:iCs/>
          <w:lang w:val="es-ES_tradnl"/>
        </w:rPr>
        <w:t>tuvo</w:t>
      </w:r>
      <w:r w:rsidR="0054382B" w:rsidRPr="00441A85">
        <w:rPr>
          <w:iCs/>
          <w:lang w:val="es-ES_tradnl"/>
        </w:rPr>
        <w:t xml:space="preserve"> efecto</w:t>
      </w:r>
      <w:r w:rsidR="005A7302" w:rsidRPr="00441A85">
        <w:rPr>
          <w:iCs/>
          <w:lang w:val="es-ES_tradnl"/>
        </w:rPr>
        <w:t xml:space="preserve"> </w:t>
      </w:r>
      <w:r w:rsidR="0054382B" w:rsidRPr="00441A85">
        <w:rPr>
          <w:iCs/>
          <w:lang w:val="es-ES_tradnl"/>
        </w:rPr>
        <w:t xml:space="preserve">sinérgico ya que </w:t>
      </w:r>
      <w:r w:rsidR="008261E3" w:rsidRPr="00441A85">
        <w:rPr>
          <w:iCs/>
          <w:lang w:val="es-ES_tradnl"/>
        </w:rPr>
        <w:t xml:space="preserve">aumentó la inactivación microbiana respecto </w:t>
      </w:r>
      <w:r w:rsidR="001C71C8" w:rsidRPr="00441A85">
        <w:rPr>
          <w:iCs/>
          <w:lang w:val="es-ES_tradnl"/>
        </w:rPr>
        <w:t>del</w:t>
      </w:r>
      <w:r w:rsidR="008261E3" w:rsidRPr="00441A85">
        <w:rPr>
          <w:iCs/>
          <w:lang w:val="es-ES_tradnl"/>
        </w:rPr>
        <w:t xml:space="preserve"> tratamiento UV-</w:t>
      </w:r>
      <w:r w:rsidR="00917976" w:rsidRPr="00441A85">
        <w:rPr>
          <w:iCs/>
          <w:lang w:val="es-ES_tradnl"/>
        </w:rPr>
        <w:t>C en</w:t>
      </w:r>
      <w:r w:rsidR="005A7302" w:rsidRPr="00441A85">
        <w:rPr>
          <w:iCs/>
          <w:lang w:val="es-ES_tradnl"/>
        </w:rPr>
        <w:t xml:space="preserve"> </w:t>
      </w:r>
      <w:r w:rsidR="008261E3" w:rsidRPr="00441A85">
        <w:rPr>
          <w:iCs/>
          <w:lang w:val="es-ES_tradnl"/>
        </w:rPr>
        <w:t>1,8; 2,8 y 3,3 ciclos log</w:t>
      </w:r>
      <w:r w:rsidR="00D1594E" w:rsidRPr="00441A85">
        <w:rPr>
          <w:iCs/>
          <w:lang w:val="es-ES_tradnl"/>
        </w:rPr>
        <w:t>arítmicos</w:t>
      </w:r>
      <w:r w:rsidR="005F4037" w:rsidRPr="00441A85">
        <w:rPr>
          <w:iCs/>
          <w:color w:val="000000" w:themeColor="text1"/>
          <w:lang w:val="es-ES_tradnl"/>
        </w:rPr>
        <w:t xml:space="preserve">, alcanzando inactivaciones totales de 5,6; 5,2 y 4,9 ciclos logarítmicos </w:t>
      </w:r>
      <w:r w:rsidR="008261E3" w:rsidRPr="00441A85">
        <w:rPr>
          <w:iCs/>
          <w:color w:val="000000" w:themeColor="text1"/>
          <w:lang w:val="es-ES_tradnl"/>
        </w:rPr>
        <w:t xml:space="preserve">para </w:t>
      </w:r>
      <w:proofErr w:type="gramStart"/>
      <w:r w:rsidR="00B84359">
        <w:rPr>
          <w:i/>
          <w:iCs/>
          <w:color w:val="000000" w:themeColor="text1"/>
          <w:lang w:val="es-ES_tradnl"/>
        </w:rPr>
        <w:t>E.c</w:t>
      </w:r>
      <w:r w:rsidR="008261E3" w:rsidRPr="00441A85">
        <w:rPr>
          <w:i/>
          <w:iCs/>
          <w:color w:val="000000" w:themeColor="text1"/>
          <w:lang w:val="es-ES_tradnl"/>
        </w:rPr>
        <w:t>oli</w:t>
      </w:r>
      <w:proofErr w:type="gramEnd"/>
      <w:r w:rsidR="008261E3" w:rsidRPr="00441A85">
        <w:rPr>
          <w:iCs/>
          <w:color w:val="000000" w:themeColor="text1"/>
          <w:lang w:val="es-ES_tradnl"/>
        </w:rPr>
        <w:t xml:space="preserve">, </w:t>
      </w:r>
      <w:r w:rsidR="00B84359">
        <w:rPr>
          <w:i/>
          <w:iCs/>
          <w:color w:val="000000" w:themeColor="text1"/>
          <w:lang w:val="es-ES_tradnl"/>
        </w:rPr>
        <w:t>L.</w:t>
      </w:r>
      <w:r w:rsidR="008261E3" w:rsidRPr="00441A85">
        <w:rPr>
          <w:i/>
          <w:iCs/>
          <w:color w:val="000000" w:themeColor="text1"/>
          <w:lang w:val="es-ES_tradnl"/>
        </w:rPr>
        <w:t>plantarum</w:t>
      </w:r>
      <w:r w:rsidR="008261E3" w:rsidRPr="00441A85">
        <w:rPr>
          <w:iCs/>
          <w:color w:val="000000" w:themeColor="text1"/>
          <w:lang w:val="es-ES_tradnl"/>
        </w:rPr>
        <w:t xml:space="preserve"> y </w:t>
      </w:r>
      <w:r w:rsidR="00B84359">
        <w:rPr>
          <w:i/>
          <w:iCs/>
          <w:color w:val="000000" w:themeColor="text1"/>
          <w:lang w:val="es-ES_tradnl"/>
        </w:rPr>
        <w:t>S.</w:t>
      </w:r>
      <w:r w:rsidR="008261E3" w:rsidRPr="00441A85">
        <w:rPr>
          <w:i/>
          <w:iCs/>
          <w:color w:val="000000" w:themeColor="text1"/>
          <w:lang w:val="es-ES_tradnl"/>
        </w:rPr>
        <w:t>cerevisiae</w:t>
      </w:r>
      <w:r w:rsidR="008261E3" w:rsidRPr="00441A85">
        <w:rPr>
          <w:iCs/>
          <w:color w:val="000000" w:themeColor="text1"/>
          <w:lang w:val="es-ES_tradnl"/>
        </w:rPr>
        <w:t>, respectivamente</w:t>
      </w:r>
      <w:r w:rsidR="008A2A04" w:rsidRPr="00441A85">
        <w:rPr>
          <w:iCs/>
          <w:lang w:val="es-ES_tradnl"/>
        </w:rPr>
        <w:t>.</w:t>
      </w:r>
      <w:r w:rsidR="00943CA4" w:rsidRPr="00441A85">
        <w:rPr>
          <w:iCs/>
          <w:lang w:val="es-ES_tradnl"/>
        </w:rPr>
        <w:t xml:space="preserve"> </w:t>
      </w:r>
      <w:r w:rsidR="005A7302" w:rsidRPr="00441A85">
        <w:rPr>
          <w:iCs/>
          <w:lang w:val="es-ES_tradnl"/>
        </w:rPr>
        <w:t xml:space="preserve">Asimismo, </w:t>
      </w:r>
      <w:r w:rsidR="009B2E49">
        <w:rPr>
          <w:iCs/>
          <w:color w:val="000000" w:themeColor="text1"/>
          <w:lang w:val="es-ES_tradnl"/>
        </w:rPr>
        <w:t xml:space="preserve">respecto de la flora </w:t>
      </w:r>
      <w:r w:rsidR="007C77D5" w:rsidRPr="00441A85">
        <w:rPr>
          <w:iCs/>
          <w:color w:val="000000" w:themeColor="text1"/>
          <w:lang w:val="es-ES_tradnl"/>
        </w:rPr>
        <w:t>nativa residual,</w:t>
      </w:r>
      <w:r w:rsidR="007C77D5" w:rsidRPr="00441A85">
        <w:rPr>
          <w:iCs/>
          <w:lang w:val="es-ES_tradnl"/>
        </w:rPr>
        <w:t xml:space="preserve"> se determinaron recuento</w:t>
      </w:r>
      <w:r w:rsidR="00B84359">
        <w:rPr>
          <w:iCs/>
          <w:lang w:val="es-ES_tradnl"/>
        </w:rPr>
        <w:t>s</w:t>
      </w:r>
      <w:r w:rsidR="007C77D5" w:rsidRPr="00441A85">
        <w:rPr>
          <w:iCs/>
          <w:lang w:val="es-ES_tradnl"/>
        </w:rPr>
        <w:t xml:space="preserve"> despreciables de</w:t>
      </w:r>
      <w:r w:rsidR="005A7302" w:rsidRPr="00441A85">
        <w:rPr>
          <w:iCs/>
          <w:lang w:val="es-ES_tradnl"/>
        </w:rPr>
        <w:t xml:space="preserve"> aerobios mesófilos totales</w:t>
      </w:r>
      <w:r w:rsidR="009A78F7" w:rsidRPr="00441A85">
        <w:rPr>
          <w:iCs/>
          <w:lang w:val="es-ES_tradnl"/>
        </w:rPr>
        <w:t xml:space="preserve"> y</w:t>
      </w:r>
      <w:r w:rsidR="005A7302" w:rsidRPr="00441A85">
        <w:rPr>
          <w:iCs/>
          <w:lang w:val="es-ES_tradnl"/>
        </w:rPr>
        <w:t xml:space="preserve"> hongos y levaduras</w:t>
      </w:r>
      <w:r w:rsidR="007C77D5" w:rsidRPr="00441A85">
        <w:rPr>
          <w:iCs/>
          <w:lang w:val="es-ES_tradnl"/>
        </w:rPr>
        <w:t xml:space="preserve">, </w:t>
      </w:r>
      <w:r w:rsidR="00047CCD">
        <w:rPr>
          <w:iCs/>
          <w:lang w:val="es-ES_tradnl"/>
        </w:rPr>
        <w:t xml:space="preserve">y nulos para </w:t>
      </w:r>
      <w:r w:rsidR="007C77D5" w:rsidRPr="00441A85">
        <w:rPr>
          <w:iCs/>
          <w:lang w:val="es-ES_tradnl"/>
        </w:rPr>
        <w:t>coliformes totales</w:t>
      </w:r>
      <w:r w:rsidR="005A7302" w:rsidRPr="00441A85">
        <w:rPr>
          <w:iCs/>
          <w:lang w:val="es-ES_tradnl"/>
        </w:rPr>
        <w:t xml:space="preserve">.  </w:t>
      </w:r>
      <w:r w:rsidR="00FC4A40" w:rsidRPr="00163D2A">
        <w:rPr>
          <w:iCs/>
          <w:lang w:val="es-ES_tradnl"/>
        </w:rPr>
        <w:t xml:space="preserve">Un análisis de </w:t>
      </w:r>
      <w:r w:rsidR="00441A85" w:rsidRPr="00163D2A">
        <w:rPr>
          <w:iCs/>
          <w:lang w:val="es-ES_tradnl"/>
        </w:rPr>
        <w:t>conglomerados</w:t>
      </w:r>
      <w:r w:rsidR="00FC4A40" w:rsidRPr="00163D2A">
        <w:rPr>
          <w:iCs/>
          <w:lang w:val="es-ES_tradnl"/>
        </w:rPr>
        <w:t xml:space="preserve"> mostró que un grupo de consumidores </w:t>
      </w:r>
      <w:r w:rsidR="009B2E49" w:rsidRPr="00163D2A">
        <w:rPr>
          <w:iCs/>
          <w:lang w:val="es-ES_tradnl"/>
        </w:rPr>
        <w:t>interesado en el producto</w:t>
      </w:r>
      <w:r w:rsidR="003A16E9">
        <w:rPr>
          <w:iCs/>
          <w:lang w:val="es-ES_tradnl"/>
        </w:rPr>
        <w:t>,</w:t>
      </w:r>
      <w:r w:rsidR="006B2265">
        <w:rPr>
          <w:iCs/>
          <w:lang w:val="es-ES_tradnl"/>
        </w:rPr>
        <w:t xml:space="preserve"> </w:t>
      </w:r>
      <w:r w:rsidR="00FC4A40" w:rsidRPr="00163D2A">
        <w:rPr>
          <w:iCs/>
          <w:lang w:val="es-ES_tradnl"/>
        </w:rPr>
        <w:t>puntuó l</w:t>
      </w:r>
      <w:r w:rsidR="006975E2" w:rsidRPr="00163D2A">
        <w:rPr>
          <w:iCs/>
          <w:lang w:val="es-ES_tradnl"/>
        </w:rPr>
        <w:t>a acep</w:t>
      </w:r>
      <w:r w:rsidR="00D1594E" w:rsidRPr="00163D2A">
        <w:rPr>
          <w:iCs/>
          <w:lang w:val="es-ES_tradnl"/>
        </w:rPr>
        <w:t xml:space="preserve">tabilidad global del jugo </w:t>
      </w:r>
      <w:r w:rsidR="00441A85" w:rsidRPr="00163D2A">
        <w:rPr>
          <w:iCs/>
          <w:lang w:val="es-ES_tradnl"/>
        </w:rPr>
        <w:t xml:space="preserve">en </w:t>
      </w:r>
      <w:r w:rsidR="009B2E49" w:rsidRPr="00163D2A">
        <w:rPr>
          <w:rFonts w:eastAsia="AdvTimes"/>
        </w:rPr>
        <w:t>6,8</w:t>
      </w:r>
      <w:r w:rsidR="00047CCD">
        <w:rPr>
          <w:rFonts w:eastAsia="AdvTimes"/>
        </w:rPr>
        <w:t>±1,</w:t>
      </w:r>
      <w:proofErr w:type="gramStart"/>
      <w:r w:rsidR="00047CCD">
        <w:rPr>
          <w:rFonts w:eastAsia="AdvTimes"/>
        </w:rPr>
        <w:t>10;  7</w:t>
      </w:r>
      <w:proofErr w:type="gramEnd"/>
      <w:r w:rsidR="00047CCD">
        <w:rPr>
          <w:rFonts w:eastAsia="AdvTimes"/>
        </w:rPr>
        <w:t>,6±</w:t>
      </w:r>
      <w:r w:rsidR="009B2E49" w:rsidRPr="00163D2A">
        <w:rPr>
          <w:rFonts w:eastAsia="AdvTimes"/>
        </w:rPr>
        <w:t>0,6</w:t>
      </w:r>
      <w:r w:rsidR="00441A85" w:rsidRPr="00163D2A">
        <w:rPr>
          <w:rFonts w:eastAsia="AdvTimes"/>
        </w:rPr>
        <w:t xml:space="preserve"> ;7,6±</w:t>
      </w:r>
      <w:r w:rsidR="009B2E49" w:rsidRPr="00163D2A">
        <w:rPr>
          <w:rFonts w:eastAsia="AdvTimes"/>
        </w:rPr>
        <w:t>0,6</w:t>
      </w:r>
      <w:r w:rsidR="00C65F1E" w:rsidRPr="00163D2A">
        <w:rPr>
          <w:rFonts w:eastAsia="AdvTimes"/>
        </w:rPr>
        <w:t xml:space="preserve"> (“</w:t>
      </w:r>
      <w:r w:rsidR="00C65F1E" w:rsidRPr="00163D2A">
        <w:rPr>
          <w:rFonts w:eastAsia="AdvTimes"/>
          <w:i/>
        </w:rPr>
        <w:t>me gusta moderadamente</w:t>
      </w:r>
      <w:r w:rsidR="00C65F1E" w:rsidRPr="00163D2A">
        <w:rPr>
          <w:rFonts w:eastAsia="AdvTimes"/>
        </w:rPr>
        <w:t>”)</w:t>
      </w:r>
      <w:r w:rsidR="006975E2" w:rsidRPr="00163D2A">
        <w:rPr>
          <w:rFonts w:eastAsia="AdvTimes"/>
        </w:rPr>
        <w:t xml:space="preserve"> </w:t>
      </w:r>
      <w:r w:rsidR="005A7302" w:rsidRPr="00163D2A">
        <w:rPr>
          <w:rFonts w:eastAsia="AdvTimes"/>
        </w:rPr>
        <w:t xml:space="preserve">para los sorbos 1, 2 y 3, </w:t>
      </w:r>
      <w:r w:rsidR="00441A85" w:rsidRPr="00163D2A">
        <w:rPr>
          <w:rFonts w:eastAsia="AdvTimes"/>
        </w:rPr>
        <w:t xml:space="preserve">respectivamente, en una escala hedónica de 9 puntos. </w:t>
      </w:r>
      <w:r w:rsidR="000E0A50" w:rsidRPr="00163D2A">
        <w:rPr>
          <w:rFonts w:eastAsia="AdvTimes"/>
        </w:rPr>
        <w:t xml:space="preserve">En cuanto al T-CATA, </w:t>
      </w:r>
      <w:r w:rsidR="007502B2" w:rsidRPr="00163D2A">
        <w:rPr>
          <w:rFonts w:eastAsia="AdvTimes"/>
        </w:rPr>
        <w:t>el a</w:t>
      </w:r>
      <w:r w:rsidR="000E0A50" w:rsidRPr="00163D2A">
        <w:rPr>
          <w:rFonts w:eastAsia="AdvTimes"/>
        </w:rPr>
        <w:t xml:space="preserve">nálisis de </w:t>
      </w:r>
      <w:r w:rsidR="007502B2" w:rsidRPr="00163D2A">
        <w:rPr>
          <w:rFonts w:eastAsia="AdvTimes"/>
        </w:rPr>
        <w:t>correspondencias</w:t>
      </w:r>
      <w:r w:rsidR="000E0A50" w:rsidRPr="00163D2A">
        <w:rPr>
          <w:rFonts w:eastAsia="AdvTimes"/>
        </w:rPr>
        <w:t xml:space="preserve"> mostró que </w:t>
      </w:r>
      <w:r w:rsidR="005A7302" w:rsidRPr="00163D2A">
        <w:rPr>
          <w:rFonts w:eastAsia="AdvTimes"/>
        </w:rPr>
        <w:t xml:space="preserve">al inicio de la ingesta, el </w:t>
      </w:r>
      <w:r w:rsidR="000E0A50" w:rsidRPr="00163D2A">
        <w:rPr>
          <w:rFonts w:eastAsia="AdvTimes"/>
        </w:rPr>
        <w:t>jugo UV-C/</w:t>
      </w:r>
      <w:proofErr w:type="gramStart"/>
      <w:r w:rsidR="000E0A50" w:rsidRPr="00163D2A">
        <w:rPr>
          <w:rFonts w:eastAsia="AdvTimes"/>
        </w:rPr>
        <w:t>T</w:t>
      </w:r>
      <w:r w:rsidR="005A7302" w:rsidRPr="00163D2A">
        <w:rPr>
          <w:rFonts w:eastAsia="AdvTimes"/>
        </w:rPr>
        <w:t xml:space="preserve"> </w:t>
      </w:r>
      <w:r w:rsidR="000E0A50" w:rsidRPr="00163D2A">
        <w:rPr>
          <w:rFonts w:eastAsia="AdvTimes"/>
        </w:rPr>
        <w:t xml:space="preserve"> fue</w:t>
      </w:r>
      <w:proofErr w:type="gramEnd"/>
      <w:r w:rsidR="000E0A50" w:rsidRPr="00163D2A">
        <w:rPr>
          <w:rFonts w:eastAsia="AdvTimes"/>
        </w:rPr>
        <w:t xml:space="preserve"> </w:t>
      </w:r>
      <w:r w:rsidR="000E0A50" w:rsidRPr="00441A85">
        <w:rPr>
          <w:rFonts w:eastAsia="AdvTimes"/>
          <w:color w:val="000000" w:themeColor="text1"/>
        </w:rPr>
        <w:t xml:space="preserve">descripto </w:t>
      </w:r>
      <w:r w:rsidR="00047CCD">
        <w:rPr>
          <w:rFonts w:eastAsia="AdvTimes"/>
          <w:color w:val="000000" w:themeColor="text1"/>
        </w:rPr>
        <w:t>por</w:t>
      </w:r>
      <w:r w:rsidR="000E0A50" w:rsidRPr="00441A85">
        <w:rPr>
          <w:rFonts w:eastAsia="AdvTimes"/>
          <w:color w:val="000000" w:themeColor="text1"/>
        </w:rPr>
        <w:t xml:space="preserve"> </w:t>
      </w:r>
      <w:r w:rsidR="000E0A50" w:rsidRPr="00441A85">
        <w:rPr>
          <w:rFonts w:eastAsia="AdvTimes"/>
          <w:i/>
          <w:color w:val="000000" w:themeColor="text1"/>
        </w:rPr>
        <w:t>color intenso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sabor artificial</w:t>
      </w:r>
      <w:r w:rsidR="000E0A50" w:rsidRPr="00441A85">
        <w:rPr>
          <w:rFonts w:eastAsia="AdvTimes"/>
          <w:color w:val="000000" w:themeColor="text1"/>
        </w:rPr>
        <w:t xml:space="preserve"> y </w:t>
      </w:r>
      <w:r w:rsidR="000E0A50" w:rsidRPr="00441A85">
        <w:rPr>
          <w:rFonts w:eastAsia="AdvTimes"/>
          <w:i/>
          <w:color w:val="000000" w:themeColor="text1"/>
        </w:rPr>
        <w:t xml:space="preserve"> </w:t>
      </w:r>
      <w:r w:rsidR="005A7302" w:rsidRPr="00441A85">
        <w:rPr>
          <w:rFonts w:eastAsia="AdvTimes"/>
          <w:i/>
          <w:color w:val="000000" w:themeColor="text1"/>
        </w:rPr>
        <w:t>ácido</w:t>
      </w:r>
      <w:r w:rsidR="000E0A50" w:rsidRPr="00441A85">
        <w:rPr>
          <w:rFonts w:eastAsia="AdvTimes"/>
          <w:color w:val="000000" w:themeColor="text1"/>
        </w:rPr>
        <w:t xml:space="preserve">, pero </w:t>
      </w:r>
      <w:r w:rsidR="009A78F7" w:rsidRPr="00441A85">
        <w:rPr>
          <w:rFonts w:eastAsia="AdvTimes"/>
          <w:color w:val="000000" w:themeColor="text1"/>
        </w:rPr>
        <w:t>para los sorbos 2 y 3</w:t>
      </w:r>
      <w:r w:rsidR="000E0A50" w:rsidRPr="00441A85">
        <w:rPr>
          <w:rFonts w:eastAsia="AdvTimes"/>
          <w:color w:val="000000" w:themeColor="text1"/>
        </w:rPr>
        <w:t xml:space="preserve">, los panelistas seleccionaron los descriptores: </w:t>
      </w:r>
      <w:r w:rsidR="000E0A50" w:rsidRPr="00441A85">
        <w:rPr>
          <w:rFonts w:eastAsia="AdvTimes"/>
          <w:i/>
          <w:color w:val="000000" w:themeColor="text1"/>
        </w:rPr>
        <w:t>sabor cocido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persistente</w:t>
      </w:r>
      <w:r w:rsidR="009A78F7" w:rsidRPr="00441A85">
        <w:rPr>
          <w:rFonts w:eastAsia="AdvTimes"/>
          <w:color w:val="000000" w:themeColor="text1"/>
        </w:rPr>
        <w:t xml:space="preserve"> y </w:t>
      </w:r>
      <w:r w:rsidR="005A7302" w:rsidRPr="00441A85">
        <w:rPr>
          <w:rFonts w:eastAsia="AdvTimes"/>
          <w:i/>
          <w:color w:val="000000" w:themeColor="text1"/>
        </w:rPr>
        <w:t xml:space="preserve">poco </w:t>
      </w:r>
      <w:r w:rsidR="000E0A50" w:rsidRPr="00441A85">
        <w:rPr>
          <w:rFonts w:eastAsia="AdvTimes"/>
          <w:i/>
          <w:color w:val="000000" w:themeColor="text1"/>
        </w:rPr>
        <w:t>frutal</w:t>
      </w:r>
      <w:r w:rsidR="007E4970" w:rsidRPr="00441A85">
        <w:rPr>
          <w:rFonts w:eastAsia="AdvTimes"/>
          <w:color w:val="000000" w:themeColor="text1"/>
        </w:rPr>
        <w:t xml:space="preserve">. </w:t>
      </w:r>
      <w:bookmarkStart w:id="1" w:name="_Hlk92463946"/>
      <w:r w:rsidR="00AF5FAC" w:rsidRPr="00441A85">
        <w:rPr>
          <w:rFonts w:eastAsia="AdvTimes"/>
          <w:color w:val="000000" w:themeColor="text1"/>
        </w:rPr>
        <w:t xml:space="preserve">Los consumidores describieron </w:t>
      </w:r>
      <w:r w:rsidR="00D1594E" w:rsidRPr="00441A85">
        <w:rPr>
          <w:rFonts w:eastAsia="AdvTimes"/>
          <w:color w:val="000000" w:themeColor="text1"/>
        </w:rPr>
        <w:t>al</w:t>
      </w:r>
      <w:r w:rsidR="00AF5FAC" w:rsidRPr="00441A85">
        <w:rPr>
          <w:rFonts w:eastAsia="AdvTimes"/>
          <w:color w:val="000000" w:themeColor="text1"/>
        </w:rPr>
        <w:t xml:space="preserve"> jugo ideal como con </w:t>
      </w:r>
      <w:r w:rsidR="00AF5FAC" w:rsidRPr="00441A85">
        <w:rPr>
          <w:rFonts w:eastAsia="AdvTimes"/>
          <w:i/>
          <w:color w:val="000000" w:themeColor="text1"/>
        </w:rPr>
        <w:t>sabor natural</w:t>
      </w:r>
      <w:r w:rsidR="00AF5FAC" w:rsidRPr="00441A85">
        <w:rPr>
          <w:rFonts w:eastAsia="AdvTimes"/>
          <w:color w:val="000000" w:themeColor="text1"/>
        </w:rPr>
        <w:t>.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A3470F" w:rsidRPr="00441A85">
        <w:rPr>
          <w:rFonts w:eastAsia="AdvTimes"/>
          <w:color w:val="000000" w:themeColor="text1"/>
        </w:rPr>
        <w:t xml:space="preserve">Estos resultados </w:t>
      </w:r>
      <w:proofErr w:type="gramStart"/>
      <w:r w:rsidR="00A3470F" w:rsidRPr="00441A85">
        <w:rPr>
          <w:rFonts w:eastAsia="AdvTimes"/>
          <w:color w:val="000000" w:themeColor="text1"/>
        </w:rPr>
        <w:t>p</w:t>
      </w:r>
      <w:r w:rsidR="00047CCD">
        <w:rPr>
          <w:rFonts w:eastAsia="AdvTimes"/>
          <w:color w:val="000000" w:themeColor="text1"/>
        </w:rPr>
        <w:t>odrían</w:t>
      </w:r>
      <w:r w:rsidR="00A3470F" w:rsidRPr="00441A85">
        <w:rPr>
          <w:rFonts w:eastAsia="AdvTimes"/>
          <w:color w:val="000000" w:themeColor="text1"/>
        </w:rPr>
        <w:t xml:space="preserve">  </w:t>
      </w:r>
      <w:r w:rsidR="00A3470F" w:rsidRPr="00441A85">
        <w:rPr>
          <w:rFonts w:eastAsia="AdvTimes"/>
          <w:color w:val="000000" w:themeColor="text1"/>
        </w:rPr>
        <w:lastRenderedPageBreak/>
        <w:t>atribuirse</w:t>
      </w:r>
      <w:proofErr w:type="gramEnd"/>
      <w:r w:rsidR="00A3470F" w:rsidRPr="00441A85">
        <w:rPr>
          <w:rFonts w:eastAsia="AdvTimes"/>
          <w:color w:val="000000" w:themeColor="text1"/>
        </w:rPr>
        <w:t xml:space="preserve"> a la utilización de jugo industrial, que si bien fue adecuado como sistema representativo en los  estudios microbiológicos no resultó apropiado para la investigación sensorial. </w:t>
      </w:r>
      <w:r w:rsidR="00D1594E" w:rsidRPr="00441A85">
        <w:rPr>
          <w:rFonts w:eastAsia="AdvTimes"/>
          <w:color w:val="000000" w:themeColor="text1"/>
        </w:rPr>
        <w:t xml:space="preserve">Se pudo concluir que la aplicación de tecnologías </w:t>
      </w:r>
      <w:r w:rsidR="00364AED" w:rsidRPr="00441A85">
        <w:rPr>
          <w:rFonts w:eastAsia="AdvTimes"/>
          <w:color w:val="000000" w:themeColor="text1"/>
        </w:rPr>
        <w:t>combinadas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471A7" w:rsidRPr="00441A85">
        <w:rPr>
          <w:rFonts w:eastAsia="AdvTimes"/>
          <w:color w:val="000000" w:themeColor="text1"/>
        </w:rPr>
        <w:t xml:space="preserve">(UV-C/T) </w:t>
      </w:r>
      <w:r w:rsidR="00917976" w:rsidRPr="00441A85">
        <w:rPr>
          <w:rFonts w:eastAsia="AdvTimes"/>
          <w:color w:val="000000" w:themeColor="text1"/>
        </w:rPr>
        <w:t xml:space="preserve">incrementó </w:t>
      </w:r>
      <w:r w:rsidR="00D1594E" w:rsidRPr="00441A85">
        <w:rPr>
          <w:rFonts w:eastAsia="AdvTimes"/>
          <w:color w:val="000000" w:themeColor="text1"/>
        </w:rPr>
        <w:t>la efectividad del tratamiento UV-C</w:t>
      </w:r>
      <w:r w:rsidR="00D471A7" w:rsidRPr="00441A85">
        <w:rPr>
          <w:rFonts w:eastAsia="AdvTimes"/>
          <w:color w:val="000000" w:themeColor="text1"/>
        </w:rPr>
        <w:t xml:space="preserve"> simple</w:t>
      </w:r>
      <w:r w:rsidR="00917976" w:rsidRPr="00441A85">
        <w:rPr>
          <w:rFonts w:eastAsia="AdvTimes"/>
          <w:color w:val="000000" w:themeColor="text1"/>
        </w:rPr>
        <w:t xml:space="preserve"> en el procesamiento de un jugo de características ópticas complejas,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917976" w:rsidRPr="00441A85">
        <w:rPr>
          <w:rFonts w:eastAsia="AdvTimes"/>
          <w:color w:val="000000" w:themeColor="text1"/>
        </w:rPr>
        <w:t>alcanzando elevada</w:t>
      </w:r>
      <w:r w:rsidR="00D1594E" w:rsidRPr="00441A85">
        <w:rPr>
          <w:rFonts w:eastAsia="AdvTimes"/>
          <w:color w:val="000000" w:themeColor="text1"/>
        </w:rPr>
        <w:t xml:space="preserve"> inactivación microbiana. La aceptación sensorial del jugo tratado por UV-C/</w:t>
      </w:r>
      <w:r w:rsidR="007502B2" w:rsidRPr="00441A85">
        <w:rPr>
          <w:rFonts w:eastAsia="AdvTimes"/>
          <w:color w:val="000000" w:themeColor="text1"/>
        </w:rPr>
        <w:t>T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1594E" w:rsidRPr="00441A85">
        <w:rPr>
          <w:rFonts w:eastAsia="AdvTimes"/>
        </w:rPr>
        <w:t>aumentó levemente al avanzar la ingesta</w:t>
      </w:r>
      <w:r w:rsidR="00A3470F" w:rsidRPr="00441A85">
        <w:rPr>
          <w:rFonts w:eastAsia="AdvTimes"/>
        </w:rPr>
        <w:t xml:space="preserve">. </w:t>
      </w:r>
      <w:r w:rsidR="00A3470F" w:rsidRPr="00441A85">
        <w:rPr>
          <w:rFonts w:eastAsia="AdvTimes"/>
          <w:color w:val="000000" w:themeColor="text1"/>
        </w:rPr>
        <w:t xml:space="preserve">Sin embargo, </w:t>
      </w:r>
      <w:r w:rsidR="00A95F75" w:rsidRPr="00441A85">
        <w:rPr>
          <w:rFonts w:eastAsia="AdvTimes"/>
          <w:color w:val="000000" w:themeColor="text1"/>
        </w:rPr>
        <w:t xml:space="preserve">de </w:t>
      </w:r>
      <w:r w:rsidR="009A78F7" w:rsidRPr="00441A85">
        <w:rPr>
          <w:rFonts w:eastAsia="AdvTimes"/>
          <w:color w:val="000000" w:themeColor="text1"/>
        </w:rPr>
        <w:t>la descripción de jugo ideal</w:t>
      </w:r>
      <w:r w:rsidR="00A95F75" w:rsidRPr="00441A85">
        <w:rPr>
          <w:rFonts w:eastAsia="AdvTimes"/>
          <w:color w:val="000000" w:themeColor="text1"/>
        </w:rPr>
        <w:t xml:space="preserve"> y del análisis del estudio </w:t>
      </w:r>
      <w:r w:rsidR="00E337F1" w:rsidRPr="00441A85">
        <w:rPr>
          <w:rFonts w:eastAsia="AdvTimes"/>
          <w:color w:val="000000" w:themeColor="text1"/>
        </w:rPr>
        <w:t>sensorial dinámico surge</w:t>
      </w:r>
      <w:r w:rsidR="00A95F75" w:rsidRPr="00441A85">
        <w:rPr>
          <w:rFonts w:eastAsia="AdvTimes"/>
          <w:color w:val="000000" w:themeColor="text1"/>
        </w:rPr>
        <w:t xml:space="preserve"> la necesidad de realizar futuros estudios sensoriales en jugo fresco de naranja-mandarina procesado por </w:t>
      </w:r>
      <w:r w:rsidR="00917976" w:rsidRPr="00441A85">
        <w:rPr>
          <w:rFonts w:eastAsia="AdvTimes"/>
          <w:color w:val="000000" w:themeColor="text1"/>
        </w:rPr>
        <w:t xml:space="preserve">luz </w:t>
      </w:r>
      <w:r w:rsidR="00A95F75" w:rsidRPr="00441A85">
        <w:rPr>
          <w:rFonts w:eastAsia="AdvTimes"/>
          <w:color w:val="000000" w:themeColor="text1"/>
        </w:rPr>
        <w:t>UV-C</w:t>
      </w:r>
      <w:r w:rsidR="00917976" w:rsidRPr="00441A85">
        <w:rPr>
          <w:rFonts w:eastAsia="AdvTimes"/>
          <w:color w:val="000000" w:themeColor="text1"/>
        </w:rPr>
        <w:t xml:space="preserve"> asistida</w:t>
      </w:r>
      <w:r w:rsidR="00A95F75" w:rsidRPr="00441A85">
        <w:rPr>
          <w:rFonts w:eastAsia="AdvTimes"/>
          <w:color w:val="000000" w:themeColor="text1"/>
        </w:rPr>
        <w:t>.</w:t>
      </w:r>
      <w:r w:rsidR="00A3470F" w:rsidRPr="00A95F75">
        <w:rPr>
          <w:rFonts w:eastAsia="AdvTimes"/>
          <w:color w:val="000000" w:themeColor="text1"/>
        </w:rPr>
        <w:t xml:space="preserve"> </w:t>
      </w:r>
    </w:p>
    <w:p w14:paraId="37D583D6" w14:textId="77777777" w:rsidR="007E4970" w:rsidRPr="007E4970" w:rsidRDefault="007E4970" w:rsidP="007E4970">
      <w:pPr>
        <w:spacing w:after="0" w:line="240" w:lineRule="auto"/>
        <w:ind w:left="0" w:hanging="2"/>
        <w:rPr>
          <w:strike/>
          <w:highlight w:val="green"/>
        </w:rPr>
      </w:pPr>
    </w:p>
    <w:bookmarkEnd w:id="1"/>
    <w:p w14:paraId="11E346C7" w14:textId="689D1D91" w:rsidR="002D127E" w:rsidRDefault="00A817C1">
      <w:pPr>
        <w:spacing w:after="0" w:line="240" w:lineRule="auto"/>
        <w:ind w:left="0" w:hanging="2"/>
      </w:pPr>
      <w:r>
        <w:t>Palabras Clave:</w:t>
      </w:r>
      <w:r w:rsidR="00430109">
        <w:t xml:space="preserve"> Tecnologías emergentes</w:t>
      </w:r>
      <w:r w:rsidR="00706F53">
        <w:t>, estudios sensoriales din</w:t>
      </w:r>
      <w:r w:rsidR="00430109">
        <w:t>ámicos, tecnologías de barrera.</w:t>
      </w:r>
    </w:p>
    <w:sectPr w:rsidR="002D127E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2-07-22T12:53:00Z" w:initials="U">
    <w:p w14:paraId="551B1FD0" w14:textId="42BF9EAD" w:rsidR="00F12554" w:rsidRDefault="00F1255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Indicar el lugar de Trabajo donde realiza su beca CONICET en lugar de </w:t>
      </w:r>
      <w:proofErr w:type="gramStart"/>
      <w:r>
        <w:t>“ (</w:t>
      </w:r>
      <w:proofErr w:type="gramEnd"/>
      <w:r>
        <w:t>3) Becaria doctoral CONICET” para los Autores Fenoglio Andreone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1B1F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51C2F" w16cex:dateUtc="2022-07-22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1B1FD0" w16cid:durableId="26851C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9E74" w14:textId="77777777" w:rsidR="00643902" w:rsidRDefault="0064390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955E480" w14:textId="77777777" w:rsidR="00643902" w:rsidRDefault="006439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AFA9" w14:textId="77777777" w:rsidR="00643902" w:rsidRDefault="006439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9ECFC9" w14:textId="77777777" w:rsidR="00643902" w:rsidRDefault="006439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7E"/>
    <w:rsid w:val="00004ADB"/>
    <w:rsid w:val="00022958"/>
    <w:rsid w:val="00047CCD"/>
    <w:rsid w:val="00053293"/>
    <w:rsid w:val="000C6F97"/>
    <w:rsid w:val="000E0A50"/>
    <w:rsid w:val="0016118C"/>
    <w:rsid w:val="00163D2A"/>
    <w:rsid w:val="001C074A"/>
    <w:rsid w:val="001C535D"/>
    <w:rsid w:val="001C71C8"/>
    <w:rsid w:val="001E748E"/>
    <w:rsid w:val="0023327B"/>
    <w:rsid w:val="0025263A"/>
    <w:rsid w:val="00285CCC"/>
    <w:rsid w:val="00291A12"/>
    <w:rsid w:val="002A33AA"/>
    <w:rsid w:val="002D127E"/>
    <w:rsid w:val="002E7FA5"/>
    <w:rsid w:val="002F6338"/>
    <w:rsid w:val="00346CA5"/>
    <w:rsid w:val="00364AED"/>
    <w:rsid w:val="00386986"/>
    <w:rsid w:val="003A16E9"/>
    <w:rsid w:val="003E2E0E"/>
    <w:rsid w:val="00430109"/>
    <w:rsid w:val="00441A85"/>
    <w:rsid w:val="0054143E"/>
    <w:rsid w:val="0054382B"/>
    <w:rsid w:val="005A7302"/>
    <w:rsid w:val="005F4037"/>
    <w:rsid w:val="00643902"/>
    <w:rsid w:val="00673D64"/>
    <w:rsid w:val="006759E0"/>
    <w:rsid w:val="006975E2"/>
    <w:rsid w:val="006B2265"/>
    <w:rsid w:val="00706F53"/>
    <w:rsid w:val="00725C1B"/>
    <w:rsid w:val="007502B2"/>
    <w:rsid w:val="007C77D5"/>
    <w:rsid w:val="007E4970"/>
    <w:rsid w:val="007E7504"/>
    <w:rsid w:val="00801AE7"/>
    <w:rsid w:val="008261E3"/>
    <w:rsid w:val="008A15EF"/>
    <w:rsid w:val="008A2A04"/>
    <w:rsid w:val="008D3F78"/>
    <w:rsid w:val="008D576D"/>
    <w:rsid w:val="008E6D4E"/>
    <w:rsid w:val="00917976"/>
    <w:rsid w:val="00943CA4"/>
    <w:rsid w:val="009A78F7"/>
    <w:rsid w:val="009B2E49"/>
    <w:rsid w:val="00A3470F"/>
    <w:rsid w:val="00A817C1"/>
    <w:rsid w:val="00A94437"/>
    <w:rsid w:val="00A95F75"/>
    <w:rsid w:val="00AA300C"/>
    <w:rsid w:val="00AF5FAC"/>
    <w:rsid w:val="00B84359"/>
    <w:rsid w:val="00B854B2"/>
    <w:rsid w:val="00C5217A"/>
    <w:rsid w:val="00C64480"/>
    <w:rsid w:val="00C65F1E"/>
    <w:rsid w:val="00C815A3"/>
    <w:rsid w:val="00C833EB"/>
    <w:rsid w:val="00D1594E"/>
    <w:rsid w:val="00D2012A"/>
    <w:rsid w:val="00D2131E"/>
    <w:rsid w:val="00D4701C"/>
    <w:rsid w:val="00D471A7"/>
    <w:rsid w:val="00D748F2"/>
    <w:rsid w:val="00D8731F"/>
    <w:rsid w:val="00D9565D"/>
    <w:rsid w:val="00E12194"/>
    <w:rsid w:val="00E337F1"/>
    <w:rsid w:val="00E92FFA"/>
    <w:rsid w:val="00EC0D4A"/>
    <w:rsid w:val="00EC5A94"/>
    <w:rsid w:val="00ED31E7"/>
    <w:rsid w:val="00F12554"/>
    <w:rsid w:val="00F14AC3"/>
    <w:rsid w:val="00F15C0B"/>
    <w:rsid w:val="00F33985"/>
    <w:rsid w:val="00F6433F"/>
    <w:rsid w:val="00F83023"/>
    <w:rsid w:val="00FC18DA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67"/>
  <w15:docId w15:val="{CA3D4B81-2762-452E-AC59-7254BA2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unhideWhenUsed/>
    <w:qFormat/>
    <w:rsid w:val="00FC1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C1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C18D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DA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C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C18DA"/>
    <w:rPr>
      <w:rFonts w:ascii="Segoe UI" w:hAnsi="Segoe UI" w:cs="Segoe UI"/>
      <w:position w:val="-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1255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niguerrer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2022-07-22T15:52:00Z</dcterms:created>
  <dcterms:modified xsi:type="dcterms:W3CDTF">2022-07-22T15:58:00Z</dcterms:modified>
</cp:coreProperties>
</file>