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FC2A" w14:textId="49A33A70" w:rsidR="00CE6FA9" w:rsidRDefault="007F5B07" w:rsidP="003B2726">
      <w:pPr>
        <w:spacing w:after="0" w:line="240" w:lineRule="auto"/>
        <w:jc w:val="center"/>
        <w:rPr>
          <w:b/>
          <w:lang w:eastAsia="es-AR"/>
        </w:rPr>
      </w:pPr>
      <w:bookmarkStart w:id="0" w:name="_Hlk515978619"/>
      <w:r>
        <w:rPr>
          <w:b/>
          <w:lang w:eastAsia="es-AR"/>
        </w:rPr>
        <w:t>Efecto del pH y la Presión de Homogenización sobre las Propiedades de Flujo en</w:t>
      </w:r>
      <w:r w:rsidR="00714CEE" w:rsidRPr="00321286">
        <w:rPr>
          <w:b/>
          <w:lang w:eastAsia="es-AR"/>
        </w:rPr>
        <w:t xml:space="preserve"> </w:t>
      </w:r>
      <w:r w:rsidR="00714CEE">
        <w:rPr>
          <w:b/>
          <w:lang w:eastAsia="es-AR"/>
        </w:rPr>
        <w:t>Bebidas Láctea</w:t>
      </w:r>
      <w:r>
        <w:rPr>
          <w:b/>
          <w:lang w:eastAsia="es-AR"/>
        </w:rPr>
        <w:t>s a partir de Lactosuero</w:t>
      </w:r>
    </w:p>
    <w:p w14:paraId="1605C3E4" w14:textId="77777777" w:rsidR="00BF231B" w:rsidRDefault="00BF231B" w:rsidP="003B2726">
      <w:pPr>
        <w:spacing w:after="0" w:line="240" w:lineRule="auto"/>
        <w:jc w:val="center"/>
        <w:rPr>
          <w:b/>
        </w:rPr>
      </w:pPr>
    </w:p>
    <w:p w14:paraId="336EC45B" w14:textId="7638B633" w:rsidR="000B5AEC" w:rsidRDefault="002B0D0D" w:rsidP="00712496">
      <w:pPr>
        <w:spacing w:after="0" w:line="240" w:lineRule="auto"/>
        <w:jc w:val="center"/>
        <w:rPr>
          <w:lang w:val="it-IT"/>
        </w:rPr>
      </w:pPr>
      <w:r w:rsidRPr="003D1832">
        <w:rPr>
          <w:lang w:val="it-IT"/>
        </w:rPr>
        <w:t>Leurino L, Cortez</w:t>
      </w:r>
      <w:r w:rsidR="00CB2D16" w:rsidRPr="003D1832">
        <w:rPr>
          <w:lang w:val="it-IT"/>
        </w:rPr>
        <w:t>-Latorre</w:t>
      </w:r>
      <w:r w:rsidRPr="003D1832">
        <w:rPr>
          <w:lang w:val="it-IT"/>
        </w:rPr>
        <w:t xml:space="preserve"> JD</w:t>
      </w:r>
      <w:r w:rsidR="00CB2D16" w:rsidRPr="003D1832">
        <w:rPr>
          <w:lang w:val="it-IT"/>
        </w:rPr>
        <w:t>,</w:t>
      </w:r>
      <w:r w:rsidRPr="003D1832">
        <w:rPr>
          <w:lang w:val="it-IT"/>
        </w:rPr>
        <w:t xml:space="preserve"> Rozycki, D.</w:t>
      </w:r>
    </w:p>
    <w:p w14:paraId="78B2C174" w14:textId="77777777" w:rsidR="00BF231B" w:rsidRPr="003D1832" w:rsidRDefault="00BF231B" w:rsidP="00712496">
      <w:pPr>
        <w:spacing w:after="0" w:line="240" w:lineRule="auto"/>
        <w:jc w:val="center"/>
        <w:rPr>
          <w:lang w:val="it-IT"/>
        </w:rPr>
      </w:pPr>
    </w:p>
    <w:p w14:paraId="3B6FB385" w14:textId="77777777" w:rsidR="00B2264D" w:rsidRDefault="000B5AEC" w:rsidP="00BF231B">
      <w:pPr>
        <w:pStyle w:val="Ttulo3"/>
        <w:spacing w:after="0" w:line="240" w:lineRule="auto"/>
        <w:jc w:val="both"/>
        <w:rPr>
          <w:lang w:val="es-EC"/>
        </w:rPr>
      </w:pPr>
      <w:r>
        <w:rPr>
          <w:lang w:val="es-EC"/>
        </w:rPr>
        <w:t>Instituto de Tecnología de Alimentos - Facultad de Ingeniería Química - Universidad Nacional del Litoral</w:t>
      </w:r>
      <w:r w:rsidR="00D86AF1">
        <w:t xml:space="preserve">, </w:t>
      </w:r>
      <w:r>
        <w:rPr>
          <w:lang w:val="es-EC"/>
        </w:rPr>
        <w:t>Santa F</w:t>
      </w:r>
      <w:r w:rsidR="00125AFF">
        <w:rPr>
          <w:lang w:val="es-EC"/>
        </w:rPr>
        <w:t>e</w:t>
      </w:r>
      <w:r w:rsidR="00B2264D">
        <w:rPr>
          <w:lang w:val="es-EC"/>
        </w:rPr>
        <w:t xml:space="preserve"> - </w:t>
      </w:r>
      <w:r>
        <w:rPr>
          <w:lang w:val="es-EC"/>
        </w:rPr>
        <w:t>Argentina</w:t>
      </w:r>
      <w:r w:rsidR="002A4525">
        <w:t>.</w:t>
      </w:r>
    </w:p>
    <w:p w14:paraId="3645219F" w14:textId="77777777" w:rsidR="00BF231B" w:rsidRDefault="00BF231B" w:rsidP="00BF231B">
      <w:pPr>
        <w:pStyle w:val="Ttulo3"/>
        <w:spacing w:after="0" w:line="240" w:lineRule="auto"/>
        <w:jc w:val="both"/>
        <w:rPr>
          <w:lang w:val="es-ES"/>
        </w:rPr>
      </w:pPr>
    </w:p>
    <w:p w14:paraId="4746D4B3" w14:textId="53C7E265" w:rsidR="00081927" w:rsidRPr="00CB2D16" w:rsidRDefault="002B0D0D" w:rsidP="00BF231B">
      <w:pPr>
        <w:pStyle w:val="Ttulo3"/>
        <w:spacing w:after="0" w:line="240" w:lineRule="auto"/>
        <w:jc w:val="both"/>
        <w:rPr>
          <w:lang w:val="es-ES"/>
        </w:rPr>
      </w:pPr>
      <w:r w:rsidRPr="00CB2D16">
        <w:rPr>
          <w:lang w:val="es-ES"/>
        </w:rPr>
        <w:t xml:space="preserve"> ju_diecor@hotmail.com</w:t>
      </w:r>
    </w:p>
    <w:p w14:paraId="4A905730" w14:textId="109EF72F" w:rsidR="0006596C" w:rsidRDefault="0006596C" w:rsidP="00367A6B">
      <w:pPr>
        <w:pStyle w:val="Ttulo3"/>
        <w:tabs>
          <w:tab w:val="left" w:pos="7185"/>
        </w:tabs>
        <w:spacing w:before="240" w:after="0" w:line="240" w:lineRule="auto"/>
        <w:jc w:val="left"/>
      </w:pPr>
    </w:p>
    <w:p w14:paraId="71FAC7A8" w14:textId="75CC1586" w:rsidR="00967184" w:rsidRPr="00BF231B" w:rsidRDefault="00967184" w:rsidP="00967184">
      <w:pPr>
        <w:rPr>
          <w:spacing w:val="6"/>
          <w:lang w:val="es-ES"/>
        </w:rPr>
      </w:pPr>
      <w:r>
        <w:t>L</w:t>
      </w:r>
      <w:r w:rsidRPr="001F012B">
        <w:t>a utilización de</w:t>
      </w:r>
      <w:r>
        <w:t xml:space="preserve"> l</w:t>
      </w:r>
      <w:r w:rsidRPr="001F012B">
        <w:t xml:space="preserve">actosuero como </w:t>
      </w:r>
      <w:r w:rsidR="00A87C78">
        <w:t>ingrediente</w:t>
      </w:r>
      <w:r w:rsidRPr="001F012B">
        <w:t xml:space="preserve"> para la elaboración de </w:t>
      </w:r>
      <w:r>
        <w:t>alimentos ha incrementado</w:t>
      </w:r>
      <w:r w:rsidR="006E4473">
        <w:t>, siendo los más habituales los</w:t>
      </w:r>
      <w:r w:rsidRPr="001F012B">
        <w:t xml:space="preserve"> lácteos, cárnicos</w:t>
      </w:r>
      <w:r>
        <w:t xml:space="preserve">, </w:t>
      </w:r>
      <w:r w:rsidRPr="001F012B">
        <w:t>panificados</w:t>
      </w:r>
      <w:r>
        <w:t xml:space="preserve"> y sup</w:t>
      </w:r>
      <w:r w:rsidR="006E4473">
        <w:t>lementos dietarios, por lo cual</w:t>
      </w:r>
      <w:r w:rsidRPr="001F012B">
        <w:t xml:space="preserve"> es importan</w:t>
      </w:r>
      <w:r>
        <w:t>te</w:t>
      </w:r>
      <w:r w:rsidRPr="001F012B">
        <w:t xml:space="preserve"> estudiar </w:t>
      </w:r>
      <w:r>
        <w:t xml:space="preserve">su comportamiento cuando </w:t>
      </w:r>
      <w:r w:rsidR="006E4473">
        <w:t>durante</w:t>
      </w:r>
      <w:r>
        <w:t xml:space="preserve"> los </w:t>
      </w:r>
      <w:r w:rsidRPr="001F012B">
        <w:t>diversos procesos</w:t>
      </w:r>
      <w:r>
        <w:t xml:space="preserve"> productivos</w:t>
      </w:r>
      <w:r w:rsidRPr="001F012B">
        <w:t xml:space="preserve">, </w:t>
      </w:r>
      <w:r>
        <w:t>como</w:t>
      </w:r>
      <w:r w:rsidRPr="001F012B">
        <w:t xml:space="preserve"> tratamientos térmicos, homogeneizado, fermentado, acidificación, </w:t>
      </w:r>
      <w:r>
        <w:t>entre otros</w:t>
      </w:r>
      <w:r w:rsidRPr="001F012B">
        <w:t>.</w:t>
      </w:r>
      <w:r>
        <w:t xml:space="preserve"> </w:t>
      </w:r>
      <w:r w:rsidR="006E4473">
        <w:t>En</w:t>
      </w:r>
      <w:r w:rsidRPr="001F012B">
        <w:t xml:space="preserve"> el presente trabajo</w:t>
      </w:r>
      <w:r w:rsidR="006E4473">
        <w:t xml:space="preserve"> se</w:t>
      </w:r>
      <w:r w:rsidRPr="001F012B">
        <w:t xml:space="preserve"> propone estudiar</w:t>
      </w:r>
      <w:r>
        <w:t xml:space="preserve"> la influencia de la variación del pH y la presión de homogeneización (P) sobre </w:t>
      </w:r>
      <w:r w:rsidRPr="001F012B">
        <w:t>l</w:t>
      </w:r>
      <w:r>
        <w:t>os parámetros</w:t>
      </w:r>
      <w:r w:rsidRPr="001F012B">
        <w:t xml:space="preserve"> reológic</w:t>
      </w:r>
      <w:r>
        <w:t>o</w:t>
      </w:r>
      <w:r w:rsidRPr="001F012B">
        <w:t>s</w:t>
      </w:r>
      <w:r>
        <w:t xml:space="preserve"> (flujo)</w:t>
      </w:r>
      <w:r w:rsidRPr="001F012B">
        <w:t xml:space="preserve"> de una bebida láctea </w:t>
      </w:r>
      <w:r>
        <w:t xml:space="preserve">a base </w:t>
      </w:r>
      <w:r w:rsidRPr="001F012B">
        <w:t xml:space="preserve">de </w:t>
      </w:r>
      <w:r w:rsidR="006E4473">
        <w:t>lacto</w:t>
      </w:r>
      <w:r w:rsidRPr="001F012B">
        <w:t>suero</w:t>
      </w:r>
      <w:r>
        <w:t xml:space="preserve">. </w:t>
      </w:r>
      <w:r w:rsidRPr="00403207">
        <w:t xml:space="preserve">Para ello se estableció un diseño </w:t>
      </w:r>
      <w:r>
        <w:t>f</w:t>
      </w:r>
      <w:r w:rsidRPr="00403207">
        <w:t>actorial de superficie de respuesta (2 factores con 3 niveles), cuyas variables</w:t>
      </w:r>
      <w:r>
        <w:t xml:space="preserve"> codificadas</w:t>
      </w:r>
      <w:r w:rsidRPr="00403207">
        <w:t xml:space="preserve"> fueron </w:t>
      </w:r>
      <w:r w:rsidR="006E4473">
        <w:t>el pH (4,6, 5,5 y 6,</w:t>
      </w:r>
      <w:r w:rsidRPr="001F012B">
        <w:t>4</w:t>
      </w:r>
      <w:r>
        <w:t>) y P (</w:t>
      </w:r>
      <w:r w:rsidRPr="002B713B">
        <w:t>sin homogeneizar</w:t>
      </w:r>
      <w:r>
        <w:t xml:space="preserve">, </w:t>
      </w:r>
      <w:r w:rsidRPr="002B713B">
        <w:t>25 y 50</w:t>
      </w:r>
      <w:r>
        <w:t xml:space="preserve"> </w:t>
      </w:r>
      <w:r w:rsidRPr="002B713B">
        <w:t>bar</w:t>
      </w:r>
      <w:r>
        <w:t>)</w:t>
      </w:r>
      <w:r w:rsidRPr="002B713B">
        <w:t xml:space="preserve">. La bebida se </w:t>
      </w:r>
      <w:r>
        <w:t>formuló con 84% de suero, leche en polvo entera</w:t>
      </w:r>
      <w:r w:rsidR="006E4473">
        <w:t xml:space="preserve"> y</w:t>
      </w:r>
      <w:r>
        <w:t xml:space="preserve"> descremada, WPC y sacarosa, hasta alcanzar una concentración de sólidos totales de ~22%. Los ingredientes fueron mezclados, pasteurizados, acidificados con ácido láctico y posteriormente </w:t>
      </w:r>
      <w:r w:rsidRPr="002B713B">
        <w:t>homogeneiz</w:t>
      </w:r>
      <w:r>
        <w:t>ados</w:t>
      </w:r>
      <w:r w:rsidRPr="002B713B">
        <w:t xml:space="preserve">. Las </w:t>
      </w:r>
      <w:r>
        <w:t>bebidas</w:t>
      </w:r>
      <w:r w:rsidRPr="002B713B">
        <w:t xml:space="preserve"> fueron analizadas a las 36 horas de su elaboración</w:t>
      </w:r>
      <w:r>
        <w:t xml:space="preserve">, mediante </w:t>
      </w:r>
      <w:r w:rsidRPr="002B713B">
        <w:rPr>
          <w:color w:val="000000"/>
          <w:spacing w:val="6"/>
          <w:lang w:val="es-ES"/>
        </w:rPr>
        <w:t xml:space="preserve">reometría destructiva </w:t>
      </w:r>
      <w:r>
        <w:rPr>
          <w:color w:val="000000"/>
          <w:spacing w:val="6"/>
          <w:lang w:val="es-ES"/>
        </w:rPr>
        <w:t>con un reómetro (</w:t>
      </w:r>
      <w:r w:rsidRPr="002B713B">
        <w:rPr>
          <w:color w:val="000000"/>
          <w:spacing w:val="6"/>
          <w:lang w:val="es-ES"/>
        </w:rPr>
        <w:t>Haake Mars 40)</w:t>
      </w:r>
      <w:r>
        <w:rPr>
          <w:color w:val="000000"/>
          <w:spacing w:val="6"/>
          <w:lang w:val="es-ES"/>
        </w:rPr>
        <w:t xml:space="preserve"> con geometría de cilindros concéntricos. Se realizó una rampa ascendente-descendente continua con un </w:t>
      </w:r>
      <w:r w:rsidRPr="002B713B">
        <w:rPr>
          <w:color w:val="000000"/>
          <w:spacing w:val="6"/>
          <w:lang w:val="es-ES"/>
        </w:rPr>
        <w:t xml:space="preserve">gradiente de deformación </w:t>
      </w:r>
      <w:r>
        <w:rPr>
          <w:color w:val="000000"/>
          <w:spacing w:val="6"/>
          <w:lang w:val="es-ES"/>
        </w:rPr>
        <w:t>de</w:t>
      </w:r>
      <w:r w:rsidRPr="002B713B">
        <w:rPr>
          <w:color w:val="000000"/>
          <w:spacing w:val="6"/>
          <w:lang w:val="es-ES"/>
        </w:rPr>
        <w:t xml:space="preserve"> 0 </w:t>
      </w:r>
      <w:r>
        <w:rPr>
          <w:color w:val="000000"/>
          <w:spacing w:val="6"/>
          <w:lang w:val="es-ES"/>
        </w:rPr>
        <w:t>a</w:t>
      </w:r>
      <w:r w:rsidRPr="002B713B">
        <w:rPr>
          <w:color w:val="000000"/>
          <w:spacing w:val="6"/>
          <w:lang w:val="es-ES"/>
        </w:rPr>
        <w:t xml:space="preserve"> 200s</w:t>
      </w:r>
      <w:r w:rsidRPr="002B713B">
        <w:rPr>
          <w:color w:val="000000"/>
          <w:spacing w:val="6"/>
          <w:vertAlign w:val="superscript"/>
          <w:lang w:val="es-ES"/>
        </w:rPr>
        <w:t>-1</w:t>
      </w:r>
      <w:r>
        <w:rPr>
          <w:color w:val="000000"/>
          <w:spacing w:val="6"/>
          <w:lang w:val="es-ES"/>
        </w:rPr>
        <w:t xml:space="preserve">. Se registró </w:t>
      </w:r>
      <w:r w:rsidRPr="002B713B">
        <w:rPr>
          <w:color w:val="000000"/>
          <w:spacing w:val="6"/>
          <w:lang w:val="es-ES"/>
        </w:rPr>
        <w:t xml:space="preserve">la viscosidad </w:t>
      </w:r>
      <w:r>
        <w:rPr>
          <w:color w:val="000000"/>
          <w:spacing w:val="6"/>
          <w:lang w:val="es-ES"/>
        </w:rPr>
        <w:t xml:space="preserve">aparente </w:t>
      </w:r>
      <w:r w:rsidRPr="002B713B">
        <w:rPr>
          <w:color w:val="000000"/>
          <w:spacing w:val="6"/>
          <w:lang w:val="es-ES"/>
        </w:rPr>
        <w:t>a distintos gradientes</w:t>
      </w:r>
      <w:r>
        <w:rPr>
          <w:color w:val="000000"/>
          <w:spacing w:val="6"/>
          <w:lang w:val="es-ES"/>
        </w:rPr>
        <w:t xml:space="preserve"> de deformación</w:t>
      </w:r>
      <w:r w:rsidR="006E4473">
        <w:rPr>
          <w:color w:val="000000"/>
          <w:spacing w:val="6"/>
          <w:lang w:val="es-ES"/>
        </w:rPr>
        <w:t xml:space="preserve"> - GD</w:t>
      </w:r>
      <w:r w:rsidRPr="002B713B">
        <w:rPr>
          <w:color w:val="000000"/>
          <w:spacing w:val="6"/>
          <w:lang w:val="es-ES"/>
        </w:rPr>
        <w:t xml:space="preserve"> (µ</w:t>
      </w:r>
      <w:r w:rsidRPr="002B713B">
        <w:rPr>
          <w:color w:val="000000"/>
          <w:spacing w:val="6"/>
          <w:vertAlign w:val="subscript"/>
          <w:lang w:val="es-ES"/>
        </w:rPr>
        <w:t>50</w:t>
      </w:r>
      <w:r w:rsidRPr="002B713B">
        <w:rPr>
          <w:color w:val="000000"/>
          <w:spacing w:val="6"/>
          <w:lang w:val="es-ES"/>
        </w:rPr>
        <w:t>, µ</w:t>
      </w:r>
      <w:r w:rsidRPr="002B713B">
        <w:rPr>
          <w:color w:val="000000"/>
          <w:spacing w:val="6"/>
          <w:vertAlign w:val="subscript"/>
          <w:lang w:val="es-ES"/>
        </w:rPr>
        <w:t>100</w:t>
      </w:r>
      <w:r w:rsidRPr="002B713B">
        <w:rPr>
          <w:color w:val="000000"/>
          <w:spacing w:val="6"/>
          <w:lang w:val="es-ES"/>
        </w:rPr>
        <w:t>, µ</w:t>
      </w:r>
      <w:r w:rsidRPr="002B713B">
        <w:rPr>
          <w:color w:val="000000"/>
          <w:spacing w:val="6"/>
          <w:vertAlign w:val="subscript"/>
          <w:lang w:val="es-ES"/>
        </w:rPr>
        <w:t>150</w:t>
      </w:r>
      <w:r w:rsidRPr="002B713B">
        <w:rPr>
          <w:color w:val="000000"/>
          <w:spacing w:val="6"/>
          <w:lang w:val="es-ES"/>
        </w:rPr>
        <w:t xml:space="preserve"> y µ</w:t>
      </w:r>
      <w:r w:rsidRPr="002B713B">
        <w:rPr>
          <w:color w:val="000000"/>
          <w:spacing w:val="6"/>
          <w:vertAlign w:val="subscript"/>
          <w:lang w:val="es-ES"/>
        </w:rPr>
        <w:t>200</w:t>
      </w:r>
      <w:r w:rsidRPr="002B713B">
        <w:rPr>
          <w:color w:val="000000"/>
          <w:spacing w:val="6"/>
          <w:lang w:val="es-ES"/>
        </w:rPr>
        <w:t>)</w:t>
      </w:r>
      <w:r>
        <w:rPr>
          <w:color w:val="000000"/>
          <w:spacing w:val="6"/>
          <w:lang w:val="es-ES"/>
        </w:rPr>
        <w:t>. Además, mediante modelos reológicos se determinó</w:t>
      </w:r>
      <w:r w:rsidRPr="002B713B">
        <w:rPr>
          <w:color w:val="000000"/>
          <w:spacing w:val="6"/>
          <w:lang w:val="es-ES"/>
        </w:rPr>
        <w:t xml:space="preserve"> el índice de comportamiento (n), índice de consistencia (K)</w:t>
      </w:r>
      <w:r>
        <w:rPr>
          <w:color w:val="000000"/>
          <w:spacing w:val="6"/>
          <w:lang w:val="es-ES"/>
        </w:rPr>
        <w:t xml:space="preserve"> </w:t>
      </w:r>
      <w:r w:rsidRPr="002B713B">
        <w:rPr>
          <w:color w:val="000000"/>
          <w:spacing w:val="6"/>
          <w:lang w:val="es-ES"/>
        </w:rPr>
        <w:t>y límite de fluencia (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6"/>
                <w:lang w:val="es-E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6"/>
                <w:lang w:val="es-ES"/>
              </w:rPr>
              <m:t>τ</m:t>
            </m:r>
          </m:e>
          <m:sub>
            <m:r>
              <w:rPr>
                <w:rFonts w:ascii="Cambria Math"/>
                <w:color w:val="000000"/>
                <w:spacing w:val="6"/>
                <w:lang w:val="es-ES"/>
              </w:rPr>
              <m:t>0</m:t>
            </m:r>
          </m:sub>
        </m:sSub>
      </m:oMath>
      <w:r w:rsidRPr="002B713B">
        <w:rPr>
          <w:color w:val="000000"/>
          <w:spacing w:val="6"/>
          <w:lang w:val="es-ES"/>
        </w:rPr>
        <w:t>)</w:t>
      </w:r>
      <w:r>
        <w:rPr>
          <w:color w:val="000000"/>
          <w:spacing w:val="6"/>
          <w:lang w:val="es-ES"/>
        </w:rPr>
        <w:t>. Asimismo, se determinó el área entre curvas (</w:t>
      </w:r>
      <w:r w:rsidRPr="002B713B">
        <w:rPr>
          <w:color w:val="000000"/>
          <w:spacing w:val="6"/>
          <w:lang w:val="es-ES"/>
        </w:rPr>
        <w:t>histéresis</w:t>
      </w:r>
      <w:r>
        <w:rPr>
          <w:color w:val="000000"/>
          <w:spacing w:val="6"/>
          <w:lang w:val="es-ES"/>
        </w:rPr>
        <w:t>)</w:t>
      </w:r>
      <w:r w:rsidRPr="002B713B">
        <w:rPr>
          <w:color w:val="000000"/>
          <w:spacing w:val="6"/>
          <w:lang w:val="es-ES"/>
        </w:rPr>
        <w:t xml:space="preserve"> (IT</w:t>
      </w:r>
      <w:r w:rsidR="006E4473">
        <w:rPr>
          <w:color w:val="000000"/>
          <w:spacing w:val="6"/>
          <w:lang w:val="es-ES"/>
        </w:rPr>
        <w:t>: Índice de Tixotropía</w:t>
      </w:r>
      <w:r w:rsidRPr="002B713B">
        <w:rPr>
          <w:color w:val="000000"/>
          <w:spacing w:val="6"/>
          <w:lang w:val="es-ES"/>
        </w:rPr>
        <w:t>).</w:t>
      </w:r>
      <w:r>
        <w:rPr>
          <w:color w:val="000000"/>
          <w:spacing w:val="6"/>
          <w:lang w:val="es-ES"/>
        </w:rPr>
        <w:t xml:space="preserve"> </w:t>
      </w:r>
      <w:r w:rsidR="006E4473">
        <w:rPr>
          <w:color w:val="000000"/>
          <w:spacing w:val="6"/>
          <w:lang w:val="es-ES"/>
        </w:rPr>
        <w:t>Utilizando</w:t>
      </w:r>
      <w:r>
        <w:t xml:space="preserve"> el </w:t>
      </w:r>
      <w:r w:rsidRPr="00924B92">
        <w:t xml:space="preserve">software </w:t>
      </w:r>
      <w:r w:rsidRPr="00924B92">
        <w:rPr>
          <w:spacing w:val="6"/>
          <w:lang w:val="es-ES"/>
        </w:rPr>
        <w:t>Statgraphics Centurion XV</w:t>
      </w:r>
      <w:r>
        <w:rPr>
          <w:spacing w:val="6"/>
          <w:lang w:val="es-ES"/>
        </w:rPr>
        <w:t xml:space="preserve"> se realizó el análisis estadístico y modelado de las variables respuestas</w:t>
      </w:r>
      <w:r w:rsidR="006E4473">
        <w:rPr>
          <w:spacing w:val="6"/>
          <w:lang w:val="es-ES"/>
        </w:rPr>
        <w:t xml:space="preserve"> (Regresión Múltiple, con variables codificadas)</w:t>
      </w:r>
      <w:r>
        <w:rPr>
          <w:spacing w:val="6"/>
          <w:lang w:val="es-ES"/>
        </w:rPr>
        <w:t xml:space="preserve">. </w:t>
      </w:r>
      <w:r w:rsidR="006E4473">
        <w:rPr>
          <w:spacing w:val="6"/>
          <w:lang w:val="es-ES"/>
        </w:rPr>
        <w:t>La viscosidad</w:t>
      </w:r>
      <w:r w:rsidRPr="00FB5227">
        <w:rPr>
          <w:spacing w:val="6"/>
          <w:lang w:val="es-ES"/>
        </w:rPr>
        <w:t xml:space="preserve"> </w:t>
      </w:r>
      <w:r w:rsidR="006E4473">
        <w:rPr>
          <w:spacing w:val="6"/>
          <w:lang w:val="es-ES"/>
        </w:rPr>
        <w:t>(</w:t>
      </w:r>
      <w:r w:rsidRPr="00FB5227">
        <w:rPr>
          <w:spacing w:val="6"/>
          <w:lang w:val="es-ES"/>
        </w:rPr>
        <w:t xml:space="preserve">curva ascendente </w:t>
      </w:r>
      <w:r w:rsidR="006E4473">
        <w:rPr>
          <w:spacing w:val="6"/>
          <w:lang w:val="es-ES"/>
        </w:rPr>
        <w:t>del reograma) disminuyó</w:t>
      </w:r>
      <w:r w:rsidRPr="00FB5227">
        <w:rPr>
          <w:spacing w:val="6"/>
          <w:lang w:val="es-ES"/>
        </w:rPr>
        <w:t xml:space="preserve"> a medida que el pH y </w:t>
      </w:r>
      <w:r>
        <w:rPr>
          <w:spacing w:val="6"/>
          <w:lang w:val="es-ES"/>
        </w:rPr>
        <w:t>P</w:t>
      </w:r>
      <w:r w:rsidR="006E4473">
        <w:rPr>
          <w:spacing w:val="6"/>
          <w:lang w:val="es-ES"/>
        </w:rPr>
        <w:t xml:space="preserve"> aumentaron</w:t>
      </w:r>
      <w:r w:rsidRPr="00FB5227">
        <w:rPr>
          <w:spacing w:val="6"/>
          <w:lang w:val="es-ES"/>
        </w:rPr>
        <w:t>. Se pudo observar que</w:t>
      </w:r>
      <w:r>
        <w:rPr>
          <w:spacing w:val="6"/>
          <w:lang w:val="es-ES"/>
        </w:rPr>
        <w:t>,</w:t>
      </w:r>
      <w:r w:rsidRPr="00FB5227">
        <w:rPr>
          <w:spacing w:val="6"/>
          <w:lang w:val="es-ES"/>
        </w:rPr>
        <w:t xml:space="preserve"> a bajos </w:t>
      </w:r>
      <w:r w:rsidR="009A087B">
        <w:rPr>
          <w:spacing w:val="6"/>
          <w:lang w:val="es-ES"/>
        </w:rPr>
        <w:t>GD</w:t>
      </w:r>
      <w:r w:rsidRPr="00FB5227">
        <w:rPr>
          <w:spacing w:val="6"/>
          <w:lang w:val="es-ES"/>
        </w:rPr>
        <w:t xml:space="preserve"> (50s</w:t>
      </w:r>
      <w:r w:rsidRPr="00856EA0">
        <w:rPr>
          <w:spacing w:val="6"/>
          <w:vertAlign w:val="superscript"/>
          <w:lang w:val="es-ES"/>
        </w:rPr>
        <w:t>-1</w:t>
      </w:r>
      <w:r w:rsidRPr="00FB5227">
        <w:rPr>
          <w:spacing w:val="6"/>
          <w:lang w:val="es-ES"/>
        </w:rPr>
        <w:t>), el pH i</w:t>
      </w:r>
      <w:r w:rsidR="009A087B">
        <w:rPr>
          <w:spacing w:val="6"/>
          <w:lang w:val="es-ES"/>
        </w:rPr>
        <w:t xml:space="preserve">nfluye </w:t>
      </w:r>
      <w:r w:rsidRPr="00FB5227">
        <w:rPr>
          <w:spacing w:val="6"/>
          <w:lang w:val="es-ES"/>
        </w:rPr>
        <w:t xml:space="preserve">aproximadamente 4 veces más que </w:t>
      </w:r>
      <w:r>
        <w:rPr>
          <w:spacing w:val="6"/>
          <w:lang w:val="es-ES"/>
        </w:rPr>
        <w:t>P</w:t>
      </w:r>
      <w:r w:rsidRPr="00FB5227">
        <w:rPr>
          <w:spacing w:val="6"/>
          <w:lang w:val="es-ES"/>
        </w:rPr>
        <w:t xml:space="preserve">. </w:t>
      </w:r>
      <w:r>
        <w:rPr>
          <w:spacing w:val="6"/>
          <w:lang w:val="es-ES"/>
        </w:rPr>
        <w:t>Sin embargo</w:t>
      </w:r>
      <w:r w:rsidR="009A087B">
        <w:rPr>
          <w:spacing w:val="6"/>
          <w:lang w:val="es-ES"/>
        </w:rPr>
        <w:t>, cuando los GD fueron mayores, el pH tuvo</w:t>
      </w:r>
      <w:r w:rsidRPr="00FB5227">
        <w:rPr>
          <w:spacing w:val="6"/>
          <w:lang w:val="es-ES"/>
        </w:rPr>
        <w:t xml:space="preserve"> un efecto de un poco más del doble que la </w:t>
      </w:r>
      <w:r w:rsidR="009A087B">
        <w:rPr>
          <w:spacing w:val="6"/>
          <w:lang w:val="es-ES"/>
        </w:rPr>
        <w:t>P</w:t>
      </w:r>
      <w:r w:rsidRPr="00FB5227">
        <w:rPr>
          <w:spacing w:val="6"/>
          <w:lang w:val="es-ES"/>
        </w:rPr>
        <w:t>.</w:t>
      </w:r>
      <w:r>
        <w:rPr>
          <w:spacing w:val="6"/>
          <w:lang w:val="es-ES"/>
        </w:rPr>
        <w:t xml:space="preserve"> Por otro lado, cuando se analizó los valores de viscosidad aparente de la curva inferior, se observó una tendenc</w:t>
      </w:r>
      <w:r w:rsidR="009A087B">
        <w:rPr>
          <w:spacing w:val="6"/>
          <w:lang w:val="es-ES"/>
        </w:rPr>
        <w:t>ia similar a la curva superior</w:t>
      </w:r>
      <w:r>
        <w:rPr>
          <w:spacing w:val="6"/>
          <w:lang w:val="es-ES"/>
        </w:rPr>
        <w:t xml:space="preserve">, </w:t>
      </w:r>
      <w:r w:rsidR="009A087B">
        <w:rPr>
          <w:spacing w:val="6"/>
          <w:lang w:val="es-ES"/>
        </w:rPr>
        <w:t>presentando</w:t>
      </w:r>
      <w:r>
        <w:rPr>
          <w:spacing w:val="6"/>
          <w:lang w:val="es-ES"/>
        </w:rPr>
        <w:t xml:space="preserve"> el pH un efecto dos veces mayor que P</w:t>
      </w:r>
      <w:r w:rsidR="009A087B">
        <w:rPr>
          <w:spacing w:val="6"/>
          <w:lang w:val="es-ES"/>
        </w:rPr>
        <w:t>,</w:t>
      </w:r>
      <w:r>
        <w:rPr>
          <w:spacing w:val="6"/>
          <w:lang w:val="es-ES"/>
        </w:rPr>
        <w:t xml:space="preserve"> en todos los </w:t>
      </w:r>
      <w:r w:rsidR="009A087B">
        <w:rPr>
          <w:spacing w:val="6"/>
          <w:lang w:val="es-ES"/>
        </w:rPr>
        <w:t>GD</w:t>
      </w:r>
      <w:r>
        <w:rPr>
          <w:spacing w:val="6"/>
          <w:lang w:val="es-ES"/>
        </w:rPr>
        <w:t xml:space="preserve"> analizados. Los valores de K y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6"/>
                <w:lang w:val="es-E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6"/>
                <w:lang w:val="es-ES"/>
              </w:rPr>
              <m:t>τ</m:t>
            </m:r>
          </m:e>
          <m:sub>
            <m:r>
              <w:rPr>
                <w:rFonts w:ascii="Cambria Math"/>
                <w:color w:val="000000"/>
                <w:spacing w:val="6"/>
                <w:lang w:val="es-ES"/>
              </w:rPr>
              <m:t>0</m:t>
            </m:r>
          </m:sub>
        </m:sSub>
      </m:oMath>
      <w:r w:rsidR="009A087B">
        <w:rPr>
          <w:color w:val="000000"/>
          <w:spacing w:val="6"/>
          <w:lang w:val="es-ES"/>
        </w:rPr>
        <w:t xml:space="preserve"> </w:t>
      </w:r>
      <w:r>
        <w:rPr>
          <w:color w:val="000000"/>
          <w:spacing w:val="6"/>
          <w:lang w:val="es-ES"/>
        </w:rPr>
        <w:t>también disminuyeron a medida que aumentó el pH y P</w:t>
      </w:r>
      <w:r w:rsidR="009A087B">
        <w:rPr>
          <w:color w:val="000000"/>
          <w:spacing w:val="6"/>
          <w:lang w:val="es-ES"/>
        </w:rPr>
        <w:t xml:space="preserve"> en ambas curvas</w:t>
      </w:r>
      <w:r>
        <w:rPr>
          <w:color w:val="000000"/>
          <w:spacing w:val="6"/>
          <w:lang w:val="es-ES"/>
        </w:rPr>
        <w:t xml:space="preserve">. Por el contrario, se observaron valores bajos </w:t>
      </w:r>
      <w:r w:rsidR="009A087B">
        <w:rPr>
          <w:color w:val="000000"/>
          <w:spacing w:val="6"/>
          <w:lang w:val="es-ES"/>
        </w:rPr>
        <w:t>d</w:t>
      </w:r>
      <w:r>
        <w:rPr>
          <w:color w:val="000000"/>
          <w:spacing w:val="6"/>
          <w:lang w:val="es-ES"/>
        </w:rPr>
        <w:t xml:space="preserve">el índice de consistencia </w:t>
      </w:r>
      <w:r w:rsidR="009A087B">
        <w:rPr>
          <w:color w:val="000000"/>
          <w:spacing w:val="6"/>
          <w:lang w:val="es-ES"/>
        </w:rPr>
        <w:t>(</w:t>
      </w:r>
      <w:r>
        <w:rPr>
          <w:color w:val="000000"/>
          <w:spacing w:val="6"/>
          <w:lang w:val="es-ES"/>
        </w:rPr>
        <w:t>n</w:t>
      </w:r>
      <w:r w:rsidR="009A087B">
        <w:rPr>
          <w:color w:val="000000"/>
          <w:spacing w:val="6"/>
          <w:lang w:val="es-ES"/>
        </w:rPr>
        <w:t>), cuando el pH y P fueron menores</w:t>
      </w:r>
      <w:r>
        <w:rPr>
          <w:color w:val="000000"/>
          <w:spacing w:val="6"/>
          <w:lang w:val="es-ES"/>
        </w:rPr>
        <w:t xml:space="preserve">, pero al aumentar </w:t>
      </w:r>
      <w:r w:rsidR="009A087B">
        <w:rPr>
          <w:color w:val="000000"/>
          <w:spacing w:val="6"/>
          <w:lang w:val="es-ES"/>
        </w:rPr>
        <w:t>ambas</w:t>
      </w:r>
      <w:r>
        <w:rPr>
          <w:color w:val="000000"/>
          <w:spacing w:val="6"/>
          <w:lang w:val="es-ES"/>
        </w:rPr>
        <w:t xml:space="preserve"> </w:t>
      </w:r>
      <w:r>
        <w:rPr>
          <w:color w:val="000000"/>
          <w:spacing w:val="6"/>
          <w:lang w:val="es-ES"/>
        </w:rPr>
        <w:lastRenderedPageBreak/>
        <w:t>variables, el comportamiento de la bebida tie</w:t>
      </w:r>
      <w:r w:rsidR="009A087B">
        <w:rPr>
          <w:color w:val="000000"/>
          <w:spacing w:val="6"/>
          <w:lang w:val="es-ES"/>
        </w:rPr>
        <w:t>nde a ser más l</w:t>
      </w:r>
      <w:r w:rsidR="00BF231B">
        <w:rPr>
          <w:color w:val="000000"/>
          <w:spacing w:val="6"/>
          <w:lang w:val="es-ES"/>
        </w:rPr>
        <w:t>í</w:t>
      </w:r>
      <w:r w:rsidR="009A087B">
        <w:rPr>
          <w:color w:val="000000"/>
          <w:spacing w:val="6"/>
          <w:lang w:val="es-ES"/>
        </w:rPr>
        <w:t>quida, acercándose</w:t>
      </w:r>
      <w:r>
        <w:rPr>
          <w:color w:val="000000"/>
          <w:spacing w:val="6"/>
          <w:lang w:val="es-ES"/>
        </w:rPr>
        <w:t xml:space="preserve"> n a 1</w:t>
      </w:r>
      <w:r w:rsidR="009A087B">
        <w:rPr>
          <w:color w:val="000000"/>
          <w:spacing w:val="6"/>
          <w:lang w:val="es-ES"/>
        </w:rPr>
        <w:t xml:space="preserve"> (fluido Newtoniano)</w:t>
      </w:r>
      <w:r>
        <w:rPr>
          <w:color w:val="000000"/>
          <w:spacing w:val="6"/>
          <w:lang w:val="es-ES"/>
        </w:rPr>
        <w:t>. Además, se observó que el pH influye 12 veces más que P a</w:t>
      </w:r>
      <w:r w:rsidR="009A087B">
        <w:rPr>
          <w:color w:val="000000"/>
          <w:spacing w:val="6"/>
          <w:lang w:val="es-ES"/>
        </w:rPr>
        <w:t>l analizar IT, siendo el comportamiento</w:t>
      </w:r>
      <w:r>
        <w:rPr>
          <w:color w:val="000000"/>
          <w:spacing w:val="6"/>
          <w:lang w:val="es-ES"/>
        </w:rPr>
        <w:t xml:space="preserve"> menos </w:t>
      </w:r>
      <w:r w:rsidR="009A087B">
        <w:rPr>
          <w:color w:val="000000"/>
          <w:spacing w:val="6"/>
          <w:lang w:val="es-ES"/>
        </w:rPr>
        <w:t>tixotrópico</w:t>
      </w:r>
      <w:r>
        <w:rPr>
          <w:color w:val="000000"/>
          <w:spacing w:val="6"/>
          <w:lang w:val="es-ES"/>
        </w:rPr>
        <w:t xml:space="preserve"> a medida que el pH aumenta. </w:t>
      </w:r>
      <w:r>
        <w:rPr>
          <w:spacing w:val="6"/>
          <w:lang w:val="es-ES"/>
        </w:rPr>
        <w:t xml:space="preserve">Se concluye que la combinación de pH y presión influyen </w:t>
      </w:r>
      <w:r w:rsidR="008C3A00">
        <w:rPr>
          <w:spacing w:val="6"/>
          <w:lang w:val="es-ES"/>
        </w:rPr>
        <w:t xml:space="preserve">notoriamente </w:t>
      </w:r>
      <w:r>
        <w:rPr>
          <w:spacing w:val="6"/>
          <w:lang w:val="es-ES"/>
        </w:rPr>
        <w:t>so</w:t>
      </w:r>
      <w:r w:rsidR="008C3A00">
        <w:rPr>
          <w:spacing w:val="6"/>
          <w:lang w:val="es-ES"/>
        </w:rPr>
        <w:t>bre el comportamiento reológico</w:t>
      </w:r>
      <w:r>
        <w:rPr>
          <w:spacing w:val="6"/>
          <w:lang w:val="es-ES"/>
        </w:rPr>
        <w:t xml:space="preserve">, lo cual permite obtener una variedad de bebidas a </w:t>
      </w:r>
      <w:r w:rsidR="008C3A00">
        <w:rPr>
          <w:spacing w:val="6"/>
          <w:lang w:val="es-ES"/>
        </w:rPr>
        <w:t>partir de una misma formulación. N</w:t>
      </w:r>
      <w:r>
        <w:rPr>
          <w:spacing w:val="6"/>
          <w:lang w:val="es-ES"/>
        </w:rPr>
        <w:t xml:space="preserve">o obstante, un pH muy bajo induce la separación de fases </w:t>
      </w:r>
      <w:r w:rsidR="008C3A00">
        <w:rPr>
          <w:spacing w:val="6"/>
          <w:lang w:val="es-ES"/>
        </w:rPr>
        <w:t>en</w:t>
      </w:r>
      <w:r>
        <w:rPr>
          <w:spacing w:val="6"/>
          <w:lang w:val="es-ES"/>
        </w:rPr>
        <w:t xml:space="preserve"> la bebida.</w:t>
      </w:r>
    </w:p>
    <w:bookmarkEnd w:id="0"/>
    <w:p w14:paraId="3CCA741D" w14:textId="77777777" w:rsidR="00CB2D16" w:rsidRDefault="00CB2D16" w:rsidP="00CB2D16">
      <w:pPr>
        <w:spacing w:after="0" w:line="240" w:lineRule="auto"/>
        <w:ind w:hanging="2"/>
      </w:pPr>
      <w:r>
        <w:t>Palabras Clave: Bebid</w:t>
      </w:r>
      <w:r w:rsidR="00967184">
        <w:t>a láctea, lactosuero, reología.</w:t>
      </w:r>
    </w:p>
    <w:p w14:paraId="3DD54E95" w14:textId="77777777" w:rsidR="00CB2D16" w:rsidRPr="00C43B89" w:rsidRDefault="00CB2D16" w:rsidP="006678F5">
      <w:pPr>
        <w:spacing w:after="0" w:line="240" w:lineRule="auto"/>
      </w:pPr>
    </w:p>
    <w:sectPr w:rsidR="00CB2D16" w:rsidRPr="00C43B89" w:rsidSect="00082708">
      <w:headerReference w:type="default" r:id="rId7"/>
      <w:type w:val="continuous"/>
      <w:pgSz w:w="11907" w:h="16840" w:code="9"/>
      <w:pgMar w:top="1417" w:right="1701" w:bottom="1417" w:left="1701" w:header="794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8648" w14:textId="77777777" w:rsidR="000A3DEA" w:rsidRDefault="000A3DEA" w:rsidP="00CE6FA9">
      <w:pPr>
        <w:spacing w:after="0" w:line="240" w:lineRule="auto"/>
      </w:pPr>
      <w:r>
        <w:separator/>
      </w:r>
    </w:p>
  </w:endnote>
  <w:endnote w:type="continuationSeparator" w:id="0">
    <w:p w14:paraId="06C782B5" w14:textId="77777777" w:rsidR="000A3DEA" w:rsidRDefault="000A3DEA" w:rsidP="00CE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B531" w14:textId="77777777" w:rsidR="000A3DEA" w:rsidRDefault="000A3DEA" w:rsidP="00CE6FA9">
      <w:pPr>
        <w:spacing w:after="0" w:line="240" w:lineRule="auto"/>
      </w:pPr>
      <w:r>
        <w:separator/>
      </w:r>
    </w:p>
  </w:footnote>
  <w:footnote w:type="continuationSeparator" w:id="0">
    <w:p w14:paraId="0A9273A2" w14:textId="77777777" w:rsidR="000A3DEA" w:rsidRDefault="000A3DEA" w:rsidP="00CE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B9DF" w14:textId="77777777" w:rsidR="00D819E9" w:rsidRPr="001C27F9" w:rsidRDefault="00D819E9" w:rsidP="00CE6FA9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  <w:noProof/>
        <w:lang w:eastAsia="es-AR"/>
      </w:rPr>
      <w:drawing>
        <wp:anchor distT="0" distB="0" distL="114300" distR="114300" simplePos="0" relativeHeight="251657728" behindDoc="0" locked="0" layoutInCell="1" allowOverlap="1" wp14:anchorId="5335D2A7" wp14:editId="52DF410F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19050" t="0" r="0" b="0"/>
          <wp:wrapThrough wrapText="bothSides">
            <wp:wrapPolygon edited="0">
              <wp:start x="-635" y="0"/>
              <wp:lineTo x="-635" y="20983"/>
              <wp:lineTo x="21579" y="20983"/>
              <wp:lineTo x="21579" y="0"/>
              <wp:lineTo x="-635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27F9">
      <w:rPr>
        <w:rStyle w:val="Textoennegrita"/>
        <w:i/>
        <w:sz w:val="18"/>
        <w:szCs w:val="18"/>
        <w:shd w:val="clear" w:color="auto" w:fill="FFFFFF"/>
      </w:rPr>
      <w:t>V</w:t>
    </w:r>
    <w:r>
      <w:rPr>
        <w:rStyle w:val="Textoennegrita"/>
        <w:i/>
        <w:sz w:val="18"/>
        <w:szCs w:val="18"/>
        <w:shd w:val="clear" w:color="auto" w:fill="FFFFFF"/>
      </w:rPr>
      <w:t>II</w:t>
    </w:r>
    <w:r w:rsidR="006844D9">
      <w:rPr>
        <w:rStyle w:val="Textoennegrita"/>
        <w:i/>
        <w:sz w:val="18"/>
        <w:szCs w:val="18"/>
        <w:shd w:val="clear" w:color="auto" w:fill="FFFFFF"/>
      </w:rPr>
      <w:t>I</w:t>
    </w:r>
    <w:r w:rsidRPr="001C27F9">
      <w:rPr>
        <w:rStyle w:val="Textoennegrita"/>
        <w:i/>
        <w:sz w:val="18"/>
        <w:szCs w:val="18"/>
        <w:shd w:val="clear" w:color="auto" w:fill="FFFFFF"/>
      </w:rPr>
      <w:t xml:space="preserve"> Congreso Internacional de Ciencia y Tecn</w:t>
    </w:r>
    <w:r w:rsidR="006844D9">
      <w:rPr>
        <w:rStyle w:val="Textoennegrita"/>
        <w:i/>
        <w:sz w:val="18"/>
        <w:szCs w:val="18"/>
        <w:shd w:val="clear" w:color="auto" w:fill="FFFFFF"/>
      </w:rPr>
      <w:t>ología de Alimentos (CICYTAC 2022</w:t>
    </w:r>
    <w:r w:rsidRPr="001C27F9">
      <w:rPr>
        <w:rStyle w:val="Textoennegrita"/>
        <w:i/>
        <w:sz w:val="18"/>
        <w:szCs w:val="18"/>
        <w:shd w:val="clear" w:color="auto" w:fill="FFFFFF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12700"/>
    <w:multiLevelType w:val="hybridMultilevel"/>
    <w:tmpl w:val="74323A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D4564"/>
    <w:multiLevelType w:val="hybridMultilevel"/>
    <w:tmpl w:val="24EE3278"/>
    <w:lvl w:ilvl="0" w:tplc="6A780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89245">
    <w:abstractNumId w:val="0"/>
  </w:num>
  <w:num w:numId="2" w16cid:durableId="1389837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75"/>
    <w:rsid w:val="00006F47"/>
    <w:rsid w:val="00007A63"/>
    <w:rsid w:val="00012428"/>
    <w:rsid w:val="000128C7"/>
    <w:rsid w:val="00024981"/>
    <w:rsid w:val="00033B92"/>
    <w:rsid w:val="00041C2E"/>
    <w:rsid w:val="00063ABC"/>
    <w:rsid w:val="0006596C"/>
    <w:rsid w:val="00073E7F"/>
    <w:rsid w:val="00081927"/>
    <w:rsid w:val="00082708"/>
    <w:rsid w:val="000915E5"/>
    <w:rsid w:val="000A3DEA"/>
    <w:rsid w:val="000A6F3B"/>
    <w:rsid w:val="000B5AEC"/>
    <w:rsid w:val="000F28EA"/>
    <w:rsid w:val="000F5F8B"/>
    <w:rsid w:val="001032A0"/>
    <w:rsid w:val="00125AFF"/>
    <w:rsid w:val="00131460"/>
    <w:rsid w:val="001333C1"/>
    <w:rsid w:val="00133A3D"/>
    <w:rsid w:val="0014469A"/>
    <w:rsid w:val="00156289"/>
    <w:rsid w:val="00160FB1"/>
    <w:rsid w:val="0017412B"/>
    <w:rsid w:val="00185218"/>
    <w:rsid w:val="00190A00"/>
    <w:rsid w:val="001A1035"/>
    <w:rsid w:val="001C012E"/>
    <w:rsid w:val="001C2056"/>
    <w:rsid w:val="001C27F9"/>
    <w:rsid w:val="001E2D1E"/>
    <w:rsid w:val="00201A74"/>
    <w:rsid w:val="00205F00"/>
    <w:rsid w:val="0021268A"/>
    <w:rsid w:val="00215D55"/>
    <w:rsid w:val="00220379"/>
    <w:rsid w:val="002228B5"/>
    <w:rsid w:val="002328F1"/>
    <w:rsid w:val="00257048"/>
    <w:rsid w:val="002649E1"/>
    <w:rsid w:val="00265CE7"/>
    <w:rsid w:val="0027218F"/>
    <w:rsid w:val="00281266"/>
    <w:rsid w:val="002814AC"/>
    <w:rsid w:val="002A4525"/>
    <w:rsid w:val="002B0D0D"/>
    <w:rsid w:val="002B598D"/>
    <w:rsid w:val="002C6851"/>
    <w:rsid w:val="002D0A27"/>
    <w:rsid w:val="002F3689"/>
    <w:rsid w:val="002F6AA3"/>
    <w:rsid w:val="00301C2A"/>
    <w:rsid w:val="00311430"/>
    <w:rsid w:val="0031322F"/>
    <w:rsid w:val="00317F8C"/>
    <w:rsid w:val="003372FF"/>
    <w:rsid w:val="00344E8C"/>
    <w:rsid w:val="00347557"/>
    <w:rsid w:val="00367A6B"/>
    <w:rsid w:val="0038690B"/>
    <w:rsid w:val="00393D41"/>
    <w:rsid w:val="003A5E75"/>
    <w:rsid w:val="003B2726"/>
    <w:rsid w:val="003B286E"/>
    <w:rsid w:val="003C5F54"/>
    <w:rsid w:val="003D1832"/>
    <w:rsid w:val="003D2885"/>
    <w:rsid w:val="003D4538"/>
    <w:rsid w:val="003E1465"/>
    <w:rsid w:val="003E3817"/>
    <w:rsid w:val="003F7603"/>
    <w:rsid w:val="00400489"/>
    <w:rsid w:val="0040587B"/>
    <w:rsid w:val="00414EC3"/>
    <w:rsid w:val="00420B7B"/>
    <w:rsid w:val="00423E4B"/>
    <w:rsid w:val="00424C69"/>
    <w:rsid w:val="00424F73"/>
    <w:rsid w:val="00435C0F"/>
    <w:rsid w:val="00454443"/>
    <w:rsid w:val="004559C2"/>
    <w:rsid w:val="00456F7E"/>
    <w:rsid w:val="004767B4"/>
    <w:rsid w:val="0048114B"/>
    <w:rsid w:val="004838EF"/>
    <w:rsid w:val="0048395F"/>
    <w:rsid w:val="00486BE9"/>
    <w:rsid w:val="004A6021"/>
    <w:rsid w:val="004B1D99"/>
    <w:rsid w:val="004B6F6D"/>
    <w:rsid w:val="004C24E6"/>
    <w:rsid w:val="004E24E5"/>
    <w:rsid w:val="004F2B2F"/>
    <w:rsid w:val="004F4B81"/>
    <w:rsid w:val="005050A1"/>
    <w:rsid w:val="0050668F"/>
    <w:rsid w:val="00510097"/>
    <w:rsid w:val="005106D5"/>
    <w:rsid w:val="00520BD4"/>
    <w:rsid w:val="00522C6C"/>
    <w:rsid w:val="00536747"/>
    <w:rsid w:val="00545692"/>
    <w:rsid w:val="00552A75"/>
    <w:rsid w:val="00553271"/>
    <w:rsid w:val="0055592D"/>
    <w:rsid w:val="005723E5"/>
    <w:rsid w:val="0058088A"/>
    <w:rsid w:val="005A197D"/>
    <w:rsid w:val="005A7E6F"/>
    <w:rsid w:val="005B310F"/>
    <w:rsid w:val="005C61B5"/>
    <w:rsid w:val="005D5F23"/>
    <w:rsid w:val="005E4E5D"/>
    <w:rsid w:val="005F63FF"/>
    <w:rsid w:val="00602C37"/>
    <w:rsid w:val="00651838"/>
    <w:rsid w:val="00667131"/>
    <w:rsid w:val="006678F5"/>
    <w:rsid w:val="006844D9"/>
    <w:rsid w:val="00694C5C"/>
    <w:rsid w:val="006A4CFC"/>
    <w:rsid w:val="006B51F8"/>
    <w:rsid w:val="006C3D6E"/>
    <w:rsid w:val="006C6CE6"/>
    <w:rsid w:val="006D25B4"/>
    <w:rsid w:val="006E3833"/>
    <w:rsid w:val="006E4473"/>
    <w:rsid w:val="006F134B"/>
    <w:rsid w:val="00701001"/>
    <w:rsid w:val="00706751"/>
    <w:rsid w:val="00712496"/>
    <w:rsid w:val="00714CEE"/>
    <w:rsid w:val="00717BD6"/>
    <w:rsid w:val="00723A1C"/>
    <w:rsid w:val="00742E72"/>
    <w:rsid w:val="00757B77"/>
    <w:rsid w:val="00763F22"/>
    <w:rsid w:val="007641BF"/>
    <w:rsid w:val="00782BCB"/>
    <w:rsid w:val="007859AA"/>
    <w:rsid w:val="0079519B"/>
    <w:rsid w:val="007C1BA4"/>
    <w:rsid w:val="007C7CDD"/>
    <w:rsid w:val="007D211F"/>
    <w:rsid w:val="007E5C5A"/>
    <w:rsid w:val="007E5D3B"/>
    <w:rsid w:val="007F5B07"/>
    <w:rsid w:val="007F61BE"/>
    <w:rsid w:val="0080757B"/>
    <w:rsid w:val="00810B18"/>
    <w:rsid w:val="008141F0"/>
    <w:rsid w:val="00816F22"/>
    <w:rsid w:val="00831A80"/>
    <w:rsid w:val="0083530C"/>
    <w:rsid w:val="008632F8"/>
    <w:rsid w:val="00875BEC"/>
    <w:rsid w:val="008862CE"/>
    <w:rsid w:val="00886DEB"/>
    <w:rsid w:val="00887217"/>
    <w:rsid w:val="008B31F0"/>
    <w:rsid w:val="008C3A00"/>
    <w:rsid w:val="008C64DC"/>
    <w:rsid w:val="008D42D5"/>
    <w:rsid w:val="008D44A0"/>
    <w:rsid w:val="008F1AED"/>
    <w:rsid w:val="008F3BCB"/>
    <w:rsid w:val="008F5490"/>
    <w:rsid w:val="008F71C4"/>
    <w:rsid w:val="0090514C"/>
    <w:rsid w:val="00905C39"/>
    <w:rsid w:val="00906E04"/>
    <w:rsid w:val="00916A44"/>
    <w:rsid w:val="00924CDC"/>
    <w:rsid w:val="0093034E"/>
    <w:rsid w:val="00937924"/>
    <w:rsid w:val="00945A0F"/>
    <w:rsid w:val="00946090"/>
    <w:rsid w:val="00950049"/>
    <w:rsid w:val="009621A3"/>
    <w:rsid w:val="00962FFF"/>
    <w:rsid w:val="00963EE2"/>
    <w:rsid w:val="00967184"/>
    <w:rsid w:val="009704EB"/>
    <w:rsid w:val="009719EA"/>
    <w:rsid w:val="00973813"/>
    <w:rsid w:val="0097684E"/>
    <w:rsid w:val="00980738"/>
    <w:rsid w:val="009955C5"/>
    <w:rsid w:val="00997094"/>
    <w:rsid w:val="009A087B"/>
    <w:rsid w:val="009A1625"/>
    <w:rsid w:val="009A44EC"/>
    <w:rsid w:val="009B6458"/>
    <w:rsid w:val="009C526E"/>
    <w:rsid w:val="009F41E4"/>
    <w:rsid w:val="009F7225"/>
    <w:rsid w:val="00A02B7D"/>
    <w:rsid w:val="00A143FF"/>
    <w:rsid w:val="00A1753E"/>
    <w:rsid w:val="00A32188"/>
    <w:rsid w:val="00A428CB"/>
    <w:rsid w:val="00A45AC0"/>
    <w:rsid w:val="00A476FA"/>
    <w:rsid w:val="00A52E35"/>
    <w:rsid w:val="00A65642"/>
    <w:rsid w:val="00A66B1B"/>
    <w:rsid w:val="00A70C24"/>
    <w:rsid w:val="00A70F9E"/>
    <w:rsid w:val="00A7776E"/>
    <w:rsid w:val="00A879BC"/>
    <w:rsid w:val="00A87C78"/>
    <w:rsid w:val="00A96C3A"/>
    <w:rsid w:val="00AD440D"/>
    <w:rsid w:val="00AD4BDE"/>
    <w:rsid w:val="00AE070A"/>
    <w:rsid w:val="00AE12CE"/>
    <w:rsid w:val="00AF05D6"/>
    <w:rsid w:val="00AF67F5"/>
    <w:rsid w:val="00AF6A81"/>
    <w:rsid w:val="00B060CD"/>
    <w:rsid w:val="00B11D62"/>
    <w:rsid w:val="00B1313F"/>
    <w:rsid w:val="00B15206"/>
    <w:rsid w:val="00B2264D"/>
    <w:rsid w:val="00B23D9C"/>
    <w:rsid w:val="00B44701"/>
    <w:rsid w:val="00B44D0C"/>
    <w:rsid w:val="00B4575D"/>
    <w:rsid w:val="00B50FBC"/>
    <w:rsid w:val="00B903E6"/>
    <w:rsid w:val="00B921F9"/>
    <w:rsid w:val="00B96DC0"/>
    <w:rsid w:val="00BB03BA"/>
    <w:rsid w:val="00BB4EB2"/>
    <w:rsid w:val="00BB71DA"/>
    <w:rsid w:val="00BC3DB4"/>
    <w:rsid w:val="00BD2C3C"/>
    <w:rsid w:val="00BD6B55"/>
    <w:rsid w:val="00BE29D5"/>
    <w:rsid w:val="00BE2AB0"/>
    <w:rsid w:val="00BE68B1"/>
    <w:rsid w:val="00BF115D"/>
    <w:rsid w:val="00BF231B"/>
    <w:rsid w:val="00C0157D"/>
    <w:rsid w:val="00C12AEF"/>
    <w:rsid w:val="00C2459E"/>
    <w:rsid w:val="00C43B89"/>
    <w:rsid w:val="00C5201D"/>
    <w:rsid w:val="00C558AC"/>
    <w:rsid w:val="00C55907"/>
    <w:rsid w:val="00C60AC3"/>
    <w:rsid w:val="00C71299"/>
    <w:rsid w:val="00C84EE3"/>
    <w:rsid w:val="00C944AF"/>
    <w:rsid w:val="00C96E6B"/>
    <w:rsid w:val="00CB2D16"/>
    <w:rsid w:val="00CC014F"/>
    <w:rsid w:val="00CC2C06"/>
    <w:rsid w:val="00CC4607"/>
    <w:rsid w:val="00CD3F0A"/>
    <w:rsid w:val="00CE3033"/>
    <w:rsid w:val="00CE4CB7"/>
    <w:rsid w:val="00CE5D9F"/>
    <w:rsid w:val="00CE6FA9"/>
    <w:rsid w:val="00D0081B"/>
    <w:rsid w:val="00D17FFC"/>
    <w:rsid w:val="00D2253F"/>
    <w:rsid w:val="00D22AE5"/>
    <w:rsid w:val="00D50D90"/>
    <w:rsid w:val="00D55FD7"/>
    <w:rsid w:val="00D819E9"/>
    <w:rsid w:val="00D8291D"/>
    <w:rsid w:val="00D86AF1"/>
    <w:rsid w:val="00DA0E5D"/>
    <w:rsid w:val="00DA542E"/>
    <w:rsid w:val="00DA6EC9"/>
    <w:rsid w:val="00DB2C6B"/>
    <w:rsid w:val="00DC3A74"/>
    <w:rsid w:val="00DC5C06"/>
    <w:rsid w:val="00DD155A"/>
    <w:rsid w:val="00DE39B1"/>
    <w:rsid w:val="00DF3E76"/>
    <w:rsid w:val="00E47113"/>
    <w:rsid w:val="00E47456"/>
    <w:rsid w:val="00E52DB7"/>
    <w:rsid w:val="00E534F9"/>
    <w:rsid w:val="00E55DA0"/>
    <w:rsid w:val="00E57400"/>
    <w:rsid w:val="00E62136"/>
    <w:rsid w:val="00E82677"/>
    <w:rsid w:val="00E83E76"/>
    <w:rsid w:val="00EA0F3D"/>
    <w:rsid w:val="00EA25FF"/>
    <w:rsid w:val="00ED0F70"/>
    <w:rsid w:val="00ED2F4C"/>
    <w:rsid w:val="00EE325A"/>
    <w:rsid w:val="00EE5E6E"/>
    <w:rsid w:val="00F0053A"/>
    <w:rsid w:val="00F03DD5"/>
    <w:rsid w:val="00F04FBE"/>
    <w:rsid w:val="00F054F5"/>
    <w:rsid w:val="00F27905"/>
    <w:rsid w:val="00F52BF8"/>
    <w:rsid w:val="00F57845"/>
    <w:rsid w:val="00F6308B"/>
    <w:rsid w:val="00F63B31"/>
    <w:rsid w:val="00F81850"/>
    <w:rsid w:val="00FA4627"/>
    <w:rsid w:val="00FB532D"/>
    <w:rsid w:val="00FC0349"/>
    <w:rsid w:val="00FD0204"/>
    <w:rsid w:val="00FD3F88"/>
    <w:rsid w:val="00FF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76809"/>
  <w15:docId w15:val="{54FDAD7A-06AD-4540-97C9-14AE72A6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paragraph" w:customStyle="1" w:styleId="Default">
    <w:name w:val="Default"/>
    <w:rsid w:val="00E82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AF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5AFF"/>
    <w:rPr>
      <w:rFonts w:ascii="Tahoma" w:hAnsi="Tahoma" w:cs="Tahoma"/>
      <w:sz w:val="16"/>
      <w:szCs w:val="16"/>
      <w:lang w:val="es-AR" w:eastAsia="en-US"/>
    </w:rPr>
  </w:style>
  <w:style w:type="character" w:styleId="Refdecomentario">
    <w:name w:val="annotation reference"/>
    <w:uiPriority w:val="99"/>
    <w:semiHidden/>
    <w:unhideWhenUsed/>
    <w:rsid w:val="000915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5E5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915E5"/>
    <w:rPr>
      <w:rFonts w:ascii="Arial" w:hAnsi="Arial" w:cs="Arial"/>
      <w:lang w:val="es-A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5E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915E5"/>
    <w:rPr>
      <w:rFonts w:ascii="Arial" w:hAnsi="Arial" w:cs="Arial"/>
      <w:b/>
      <w:bCs/>
      <w:lang w:val="es-AR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7A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4C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paragraph" w:styleId="Revisin">
    <w:name w:val="Revision"/>
    <w:hidden/>
    <w:uiPriority w:val="99"/>
    <w:semiHidden/>
    <w:rsid w:val="00553271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>um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Usuario</cp:lastModifiedBy>
  <cp:revision>3</cp:revision>
  <dcterms:created xsi:type="dcterms:W3CDTF">2022-07-22T15:25:00Z</dcterms:created>
  <dcterms:modified xsi:type="dcterms:W3CDTF">2022-07-22T15:27:00Z</dcterms:modified>
</cp:coreProperties>
</file>