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11E4" w14:textId="0E7FEF79" w:rsidR="00FD1175" w:rsidRDefault="008A4E57" w:rsidP="00FD1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 w:rsidRPr="00FD1175">
        <w:rPr>
          <w:b/>
          <w:bCs/>
        </w:rPr>
        <w:t xml:space="preserve">Optimización de extracción de compuestos bioactivos y capacidad antioxidante a partir de vainas de </w:t>
      </w:r>
      <w:r w:rsidRPr="00FD1175">
        <w:rPr>
          <w:b/>
          <w:bCs/>
          <w:i/>
          <w:iCs/>
        </w:rPr>
        <w:t xml:space="preserve">Mucuna </w:t>
      </w:r>
      <w:proofErr w:type="spellStart"/>
      <w:r w:rsidRPr="00FD1175">
        <w:rPr>
          <w:b/>
          <w:bCs/>
          <w:i/>
          <w:iCs/>
        </w:rPr>
        <w:t>pruriens</w:t>
      </w:r>
      <w:proofErr w:type="spellEnd"/>
      <w:r w:rsidRPr="00FD1175">
        <w:rPr>
          <w:b/>
          <w:bCs/>
        </w:rPr>
        <w:t xml:space="preserve"> asistida por ultrasonido</w:t>
      </w:r>
    </w:p>
    <w:p w14:paraId="5D12AFA0" w14:textId="77777777" w:rsidR="00FD1175" w:rsidRPr="00FD1175" w:rsidRDefault="00FD1175" w:rsidP="00FD1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14:paraId="54E894AB" w14:textId="28754515" w:rsidR="001772D3" w:rsidRPr="001772D3" w:rsidRDefault="001772D3" w:rsidP="001772D3">
      <w:pPr>
        <w:ind w:left="0" w:hanging="2"/>
        <w:jc w:val="center"/>
        <w:rPr>
          <w:bCs/>
          <w:position w:val="0"/>
          <w:lang w:val="pt-BR" w:eastAsia="es-ES"/>
        </w:rPr>
      </w:pPr>
      <w:proofErr w:type="spellStart"/>
      <w:r w:rsidRPr="003A6129">
        <w:rPr>
          <w:bCs/>
          <w:lang w:val="pt-BR"/>
        </w:rPr>
        <w:t>Avalos</w:t>
      </w:r>
      <w:proofErr w:type="spellEnd"/>
      <w:r w:rsidR="00E30FE1" w:rsidRPr="003A6129">
        <w:rPr>
          <w:bCs/>
          <w:lang w:val="pt-BR"/>
        </w:rPr>
        <w:t xml:space="preserve"> B</w:t>
      </w:r>
      <w:r w:rsidR="008A4E57" w:rsidRPr="003A6129">
        <w:rPr>
          <w:bCs/>
          <w:lang w:val="pt-BR"/>
        </w:rPr>
        <w:t>I</w:t>
      </w:r>
      <w:r>
        <w:rPr>
          <w:bCs/>
          <w:lang w:val="pt-BR"/>
        </w:rPr>
        <w:t xml:space="preserve">, </w:t>
      </w:r>
      <w:proofErr w:type="spellStart"/>
      <w:r>
        <w:rPr>
          <w:bCs/>
          <w:lang w:val="pt-BR"/>
        </w:rPr>
        <w:t>Ojeda</w:t>
      </w:r>
      <w:proofErr w:type="spellEnd"/>
      <w:r w:rsidR="00E30FE1">
        <w:rPr>
          <w:bCs/>
          <w:lang w:val="pt-BR"/>
        </w:rPr>
        <w:t xml:space="preserve"> G</w:t>
      </w:r>
      <w:r w:rsidR="00393412">
        <w:rPr>
          <w:bCs/>
          <w:lang w:val="pt-BR"/>
        </w:rPr>
        <w:t>A</w:t>
      </w:r>
      <w:r>
        <w:rPr>
          <w:bCs/>
          <w:lang w:val="pt-BR"/>
        </w:rPr>
        <w:t>,</w:t>
      </w:r>
      <w:r w:rsidR="00E30FE1">
        <w:rPr>
          <w:bCs/>
          <w:lang w:val="pt-BR"/>
        </w:rPr>
        <w:t xml:space="preserve"> </w:t>
      </w:r>
      <w:r w:rsidRPr="001772D3">
        <w:rPr>
          <w:bCs/>
          <w:lang w:val="pt-BR"/>
        </w:rPr>
        <w:t>Leiva</w:t>
      </w:r>
      <w:r w:rsidR="00E30FE1">
        <w:rPr>
          <w:bCs/>
          <w:lang w:val="pt-BR"/>
        </w:rPr>
        <w:t xml:space="preserve"> L</w:t>
      </w:r>
      <w:r w:rsidR="00393412">
        <w:rPr>
          <w:bCs/>
          <w:lang w:val="pt-BR"/>
        </w:rPr>
        <w:t>C</w:t>
      </w:r>
      <w:r>
        <w:rPr>
          <w:bCs/>
          <w:lang w:val="pt-BR"/>
        </w:rPr>
        <w:t xml:space="preserve">, </w:t>
      </w:r>
      <w:proofErr w:type="spellStart"/>
      <w:r>
        <w:rPr>
          <w:bCs/>
          <w:lang w:val="pt-BR"/>
        </w:rPr>
        <w:t>Acevedo</w:t>
      </w:r>
      <w:proofErr w:type="spellEnd"/>
      <w:r w:rsidR="00E30FE1">
        <w:rPr>
          <w:bCs/>
          <w:lang w:val="pt-BR"/>
        </w:rPr>
        <w:t xml:space="preserve"> B</w:t>
      </w:r>
      <w:r w:rsidR="008A4E57">
        <w:rPr>
          <w:bCs/>
          <w:lang w:val="pt-BR"/>
        </w:rPr>
        <w:t>A</w:t>
      </w:r>
      <w:r>
        <w:rPr>
          <w:bCs/>
          <w:lang w:val="pt-BR"/>
        </w:rPr>
        <w:t xml:space="preserve">, </w:t>
      </w:r>
      <w:proofErr w:type="spellStart"/>
      <w:r w:rsidRPr="001772D3">
        <w:rPr>
          <w:bCs/>
          <w:lang w:val="pt-BR"/>
        </w:rPr>
        <w:t>Vallejos</w:t>
      </w:r>
      <w:proofErr w:type="spellEnd"/>
      <w:r w:rsidR="00E30FE1">
        <w:rPr>
          <w:bCs/>
          <w:lang w:val="pt-BR"/>
        </w:rPr>
        <w:t xml:space="preserve"> M</w:t>
      </w:r>
      <w:r w:rsidR="00AF7C3B">
        <w:rPr>
          <w:bCs/>
          <w:lang w:val="pt-BR"/>
        </w:rPr>
        <w:t>M</w:t>
      </w:r>
    </w:p>
    <w:p w14:paraId="2D361831" w14:textId="771AFCCE" w:rsidR="00393412" w:rsidRDefault="001772D3" w:rsidP="00BD3CDE">
      <w:pPr>
        <w:spacing w:after="120" w:line="240" w:lineRule="auto"/>
        <w:ind w:leftChars="0" w:left="0" w:firstLineChars="0" w:firstLine="0"/>
        <w:jc w:val="left"/>
      </w:pPr>
      <w:r w:rsidRPr="003A6129">
        <w:rPr>
          <w:i/>
          <w:iCs/>
          <w:lang w:val="it-IT"/>
        </w:rPr>
        <w:t xml:space="preserve">IQUIBA-NEA – </w:t>
      </w:r>
      <w:proofErr w:type="spellStart"/>
      <w:r w:rsidRPr="003A6129">
        <w:rPr>
          <w:i/>
          <w:iCs/>
          <w:lang w:val="it-IT"/>
        </w:rPr>
        <w:t>FaCENA</w:t>
      </w:r>
      <w:proofErr w:type="spellEnd"/>
      <w:r w:rsidRPr="003A6129">
        <w:rPr>
          <w:i/>
          <w:iCs/>
          <w:lang w:val="it-IT"/>
        </w:rPr>
        <w:t xml:space="preserve">– UNNE – Av. </w:t>
      </w:r>
      <w:r w:rsidRPr="00C0049C">
        <w:rPr>
          <w:i/>
          <w:iCs/>
          <w:lang w:val="es-UY"/>
        </w:rPr>
        <w:t>Libertad 5470, Edificio de Química, 3400, Corrientes</w:t>
      </w:r>
      <w:r w:rsidR="00C0049C" w:rsidRPr="00C0049C">
        <w:rPr>
          <w:i/>
          <w:iCs/>
          <w:lang w:val="es-UY"/>
        </w:rPr>
        <w:t>, Argentina.</w:t>
      </w:r>
    </w:p>
    <w:p w14:paraId="7B5916D0" w14:textId="6E351454" w:rsidR="00B7255B" w:rsidRDefault="00393412" w:rsidP="00BD3CDE">
      <w:pPr>
        <w:ind w:leftChars="0" w:left="0" w:firstLineChars="0" w:firstLine="0"/>
        <w:rPr>
          <w:color w:val="000000"/>
        </w:rPr>
      </w:pPr>
      <w:r>
        <w:rPr>
          <w:color w:val="000000"/>
        </w:rPr>
        <w:t>betyavals22@gmail.com</w:t>
      </w:r>
      <w:r w:rsidR="00B718A5">
        <w:rPr>
          <w:color w:val="000000"/>
        </w:rPr>
        <w:tab/>
      </w:r>
    </w:p>
    <w:p w14:paraId="49CB093D" w14:textId="14F00B9F" w:rsidR="002246F4" w:rsidRPr="001E5B83" w:rsidRDefault="0064626E" w:rsidP="00BD3CDE">
      <w:pPr>
        <w:spacing w:after="0" w:line="240" w:lineRule="auto"/>
        <w:ind w:leftChars="0" w:left="0" w:firstLineChars="0" w:firstLine="0"/>
        <w:rPr>
          <w:color w:val="000000" w:themeColor="text1"/>
        </w:rPr>
      </w:pPr>
      <w:r w:rsidRPr="00202A48">
        <w:rPr>
          <w:i/>
        </w:rPr>
        <w:t xml:space="preserve">Mucuna </w:t>
      </w:r>
      <w:proofErr w:type="spellStart"/>
      <w:r w:rsidRPr="00202A48">
        <w:rPr>
          <w:i/>
        </w:rPr>
        <w:t>pruriens</w:t>
      </w:r>
      <w:proofErr w:type="spellEnd"/>
      <w:r w:rsidRPr="00202A48">
        <w:rPr>
          <w:i/>
        </w:rPr>
        <w:t xml:space="preserve"> </w:t>
      </w:r>
      <w:r w:rsidRPr="00202A48">
        <w:t>(MP) es una legumbre</w:t>
      </w:r>
      <w:r w:rsidR="00203208" w:rsidRPr="00202A48">
        <w:t xml:space="preserve"> </w:t>
      </w:r>
      <w:r w:rsidRPr="00202A48">
        <w:t xml:space="preserve">que se cultiva en la región </w:t>
      </w:r>
      <w:r w:rsidRPr="00202A48">
        <w:rPr>
          <w:rFonts w:eastAsia="Times New Roman"/>
        </w:rPr>
        <w:t xml:space="preserve">del </w:t>
      </w:r>
      <w:r w:rsidR="00FE68EC" w:rsidRPr="00202A48">
        <w:rPr>
          <w:rFonts w:eastAsia="Times New Roman"/>
        </w:rPr>
        <w:t>N</w:t>
      </w:r>
      <w:r w:rsidRPr="00202A48">
        <w:rPr>
          <w:rFonts w:eastAsia="Times New Roman"/>
        </w:rPr>
        <w:t xml:space="preserve">ordeste </w:t>
      </w:r>
      <w:r w:rsidR="00FE68EC" w:rsidRPr="00202A48">
        <w:rPr>
          <w:rFonts w:eastAsia="Times New Roman"/>
        </w:rPr>
        <w:t>A</w:t>
      </w:r>
      <w:r w:rsidRPr="00202A48">
        <w:rPr>
          <w:rFonts w:eastAsia="Times New Roman"/>
        </w:rPr>
        <w:t>rgentino (NEA)</w:t>
      </w:r>
      <w:r w:rsidRPr="00202A48">
        <w:t xml:space="preserve">. Sus semillas </w:t>
      </w:r>
      <w:r w:rsidR="007A6799" w:rsidRPr="001E5B83">
        <w:rPr>
          <w:color w:val="000000" w:themeColor="text1"/>
        </w:rPr>
        <w:t xml:space="preserve">poseen </w:t>
      </w:r>
      <w:r w:rsidR="0002651C" w:rsidRPr="001E5B83">
        <w:rPr>
          <w:color w:val="000000" w:themeColor="text1"/>
        </w:rPr>
        <w:t xml:space="preserve">alto </w:t>
      </w:r>
      <w:r w:rsidRPr="001E5B83">
        <w:rPr>
          <w:color w:val="000000" w:themeColor="text1"/>
        </w:rPr>
        <w:t xml:space="preserve">contenido de </w:t>
      </w:r>
      <w:r w:rsidR="007A6799" w:rsidRPr="001E5B83">
        <w:rPr>
          <w:color w:val="000000" w:themeColor="text1"/>
        </w:rPr>
        <w:t>proteínas de</w:t>
      </w:r>
      <w:r w:rsidRPr="001E5B83">
        <w:rPr>
          <w:color w:val="000000" w:themeColor="text1"/>
        </w:rPr>
        <w:t xml:space="preserve"> buena calidad nutricional y elevadas cantidades de componentes bioactivos con efe</w:t>
      </w:r>
      <w:r w:rsidR="00B32D9A" w:rsidRPr="001E5B83">
        <w:rPr>
          <w:color w:val="000000" w:themeColor="text1"/>
        </w:rPr>
        <w:t>ctos beneficiosos para la salud. E</w:t>
      </w:r>
      <w:r w:rsidRPr="001E5B83">
        <w:rPr>
          <w:color w:val="000000" w:themeColor="text1"/>
        </w:rPr>
        <w:t xml:space="preserve">ntre </w:t>
      </w:r>
      <w:r w:rsidR="00B32D9A" w:rsidRPr="001E5B83">
        <w:rPr>
          <w:color w:val="000000" w:themeColor="text1"/>
        </w:rPr>
        <w:t>estos últimos</w:t>
      </w:r>
      <w:r w:rsidR="00B32D9A">
        <w:t xml:space="preserve">, se encuentran </w:t>
      </w:r>
      <w:r w:rsidRPr="00202A48">
        <w:t>los</w:t>
      </w:r>
      <w:r w:rsidR="00862294" w:rsidRPr="00202A48">
        <w:t xml:space="preserve"> </w:t>
      </w:r>
      <w:r w:rsidR="00BD3CDE" w:rsidRPr="00202A48">
        <w:t>compuestos polifen</w:t>
      </w:r>
      <w:r w:rsidR="0002651C" w:rsidRPr="001E5B83">
        <w:rPr>
          <w:color w:val="000000" w:themeColor="text1"/>
        </w:rPr>
        <w:t>óli</w:t>
      </w:r>
      <w:r w:rsidR="00BD3CDE" w:rsidRPr="00202A48">
        <w:t>cos</w:t>
      </w:r>
      <w:r w:rsidRPr="00202A48">
        <w:t xml:space="preserve"> (</w:t>
      </w:r>
      <w:r w:rsidR="00862294" w:rsidRPr="00202A48">
        <w:t>CP</w:t>
      </w:r>
      <w:r w:rsidRPr="00202A48">
        <w:t>) y</w:t>
      </w:r>
      <w:r w:rsidR="00202A48" w:rsidRPr="00202A48">
        <w:t xml:space="preserve"> </w:t>
      </w:r>
      <w:r w:rsidR="00B32D9A">
        <w:t xml:space="preserve">la </w:t>
      </w:r>
      <w:r w:rsidR="00202A48" w:rsidRPr="00202A48">
        <w:rPr>
          <w:i/>
          <w:iCs/>
        </w:rPr>
        <w:t>L</w:t>
      </w:r>
      <w:r w:rsidR="00202A48" w:rsidRPr="00202A48">
        <w:t>-3,4-dihidroxifenilalanina (</w:t>
      </w:r>
      <w:r w:rsidR="00202A48" w:rsidRPr="00202A48">
        <w:rPr>
          <w:i/>
          <w:iCs/>
        </w:rPr>
        <w:t>L</w:t>
      </w:r>
      <w:r w:rsidR="00202A48" w:rsidRPr="00202A48">
        <w:t>-D</w:t>
      </w:r>
      <w:r w:rsidR="00B32D9A">
        <w:t>opa</w:t>
      </w:r>
      <w:r w:rsidR="00202A48" w:rsidRPr="00202A48">
        <w:t>),</w:t>
      </w:r>
      <w:r w:rsidR="00B32D9A">
        <w:t xml:space="preserve"> </w:t>
      </w:r>
      <w:r w:rsidR="00B32D9A" w:rsidRPr="00B32D9A">
        <w:t>un precursor del neurotransmisor cerebral dopamina que regula el sistema nervioso central; por ello, es muy popular en la medicina ayurvédica para el tratamiento de pacientes con enfermedad de Parkinson</w:t>
      </w:r>
      <w:r w:rsidRPr="00202A48">
        <w:t>. Las vainas de MP (</w:t>
      </w:r>
      <w:proofErr w:type="spellStart"/>
      <w:r w:rsidRPr="00202A48">
        <w:t>vMp</w:t>
      </w:r>
      <w:proofErr w:type="spellEnd"/>
      <w:r w:rsidRPr="00202A48">
        <w:t>) son</w:t>
      </w:r>
      <w:r w:rsidRPr="00202A48">
        <w:rPr>
          <w:rFonts w:eastAsia="Times New Roman"/>
        </w:rPr>
        <w:t xml:space="preserve"> residuos agrícolas</w:t>
      </w:r>
      <w:r w:rsidRPr="00202A48">
        <w:t xml:space="preserve"> </w:t>
      </w:r>
      <w:r w:rsidRPr="001772D3">
        <w:t>que contienen compuestos bioactivos, sin embargo, el conocimiento sobre su composición es limitado.</w:t>
      </w:r>
      <w:r w:rsidR="00450B60" w:rsidRPr="001772D3">
        <w:t xml:space="preserve"> Con el objeto de obtener altas concentraciones de</w:t>
      </w:r>
      <w:r w:rsidR="00862294">
        <w:t xml:space="preserve"> CP </w:t>
      </w:r>
      <w:r w:rsidR="00450B60" w:rsidRPr="001772D3">
        <w:t xml:space="preserve">con </w:t>
      </w:r>
      <w:r w:rsidR="00B32D9A">
        <w:rPr>
          <w:shd w:val="clear" w:color="auto" w:fill="FFFFFF"/>
        </w:rPr>
        <w:t>capacidad antioxidante (CA)</w:t>
      </w:r>
      <w:r w:rsidR="00862294" w:rsidRPr="001772D3">
        <w:rPr>
          <w:shd w:val="clear" w:color="auto" w:fill="FFFFFF"/>
        </w:rPr>
        <w:t xml:space="preserve"> </w:t>
      </w:r>
      <w:r w:rsidR="00FE68EC">
        <w:t>a partir de</w:t>
      </w:r>
      <w:r w:rsidR="00FE68EC" w:rsidRPr="001772D3">
        <w:t xml:space="preserve"> </w:t>
      </w:r>
      <w:proofErr w:type="spellStart"/>
      <w:r w:rsidR="00FE68EC" w:rsidRPr="001772D3">
        <w:t>vMp</w:t>
      </w:r>
      <w:proofErr w:type="spellEnd"/>
      <w:r w:rsidR="00203208" w:rsidRPr="001772D3">
        <w:t>,</w:t>
      </w:r>
      <w:r w:rsidR="00A530B5" w:rsidRPr="001772D3">
        <w:t xml:space="preserve"> en este trabajo</w:t>
      </w:r>
      <w:r w:rsidR="00203208" w:rsidRPr="001772D3">
        <w:t xml:space="preserve"> </w:t>
      </w:r>
      <w:r w:rsidR="00A530B5" w:rsidRPr="001772D3">
        <w:t>se optimizó la extracción</w:t>
      </w:r>
      <w:r w:rsidR="00B32D9A">
        <w:t xml:space="preserve"> </w:t>
      </w:r>
      <w:r w:rsidR="00450B60" w:rsidRPr="001772D3">
        <w:t xml:space="preserve">asistida por ultrasonido (EAU) </w:t>
      </w:r>
      <w:r w:rsidR="00A530B5" w:rsidRPr="001772D3">
        <w:t xml:space="preserve">utilizando </w:t>
      </w:r>
      <w:r w:rsidR="00203208" w:rsidRPr="001772D3">
        <w:t>una metodología</w:t>
      </w:r>
      <w:r w:rsidR="00A530B5" w:rsidRPr="001772D3">
        <w:t xml:space="preserve"> de sup</w:t>
      </w:r>
      <w:r w:rsidR="00203208" w:rsidRPr="001772D3">
        <w:t>erficie</w:t>
      </w:r>
      <w:r w:rsidR="00A530B5" w:rsidRPr="001772D3">
        <w:t xml:space="preserve"> de r</w:t>
      </w:r>
      <w:r w:rsidR="00203208" w:rsidRPr="001772D3">
        <w:t>espues</w:t>
      </w:r>
      <w:r w:rsidR="00A530B5" w:rsidRPr="001772D3">
        <w:t>ta.</w:t>
      </w:r>
      <w:r w:rsidR="00862294">
        <w:t xml:space="preserve"> </w:t>
      </w:r>
      <w:r w:rsidR="00E20DDD">
        <w:t>Se evaluó, además</w:t>
      </w:r>
      <w:r w:rsidR="00B32D9A">
        <w:t>,</w:t>
      </w:r>
      <w:r w:rsidR="00862294">
        <w:t xml:space="preserve"> </w:t>
      </w:r>
      <w:r w:rsidR="00450B60" w:rsidRPr="001772D3">
        <w:t xml:space="preserve">la presencia de </w:t>
      </w:r>
      <w:r w:rsidR="00203208" w:rsidRPr="001772D3">
        <w:rPr>
          <w:i/>
          <w:iCs/>
        </w:rPr>
        <w:t>L</w:t>
      </w:r>
      <w:r w:rsidR="00450B60" w:rsidRPr="001772D3">
        <w:t xml:space="preserve">-dopa </w:t>
      </w:r>
      <w:r w:rsidR="00E20DDD">
        <w:t xml:space="preserve">en los extractos optimizados </w:t>
      </w:r>
      <w:r w:rsidR="00450B60" w:rsidRPr="001E5B83">
        <w:rPr>
          <w:color w:val="000000" w:themeColor="text1"/>
        </w:rPr>
        <w:t xml:space="preserve">y </w:t>
      </w:r>
      <w:r w:rsidR="0002651C" w:rsidRPr="001E5B83">
        <w:rPr>
          <w:color w:val="000000" w:themeColor="text1"/>
        </w:rPr>
        <w:t xml:space="preserve">la </w:t>
      </w:r>
      <w:r w:rsidR="00450B60" w:rsidRPr="001E5B83">
        <w:rPr>
          <w:color w:val="000000" w:themeColor="text1"/>
        </w:rPr>
        <w:t>cap</w:t>
      </w:r>
      <w:r w:rsidR="00203208" w:rsidRPr="001E5B83">
        <w:rPr>
          <w:color w:val="000000" w:themeColor="text1"/>
        </w:rPr>
        <w:t>acidad</w:t>
      </w:r>
      <w:r w:rsidR="00450B60" w:rsidRPr="001E5B83">
        <w:rPr>
          <w:color w:val="000000" w:themeColor="text1"/>
        </w:rPr>
        <w:t xml:space="preserve"> inhibitoria </w:t>
      </w:r>
      <w:r w:rsidR="0002651C" w:rsidRPr="001E5B83">
        <w:rPr>
          <w:color w:val="000000" w:themeColor="text1"/>
        </w:rPr>
        <w:t xml:space="preserve">de éstos </w:t>
      </w:r>
      <w:r w:rsidR="00862294" w:rsidRPr="001E5B83">
        <w:rPr>
          <w:color w:val="000000" w:themeColor="text1"/>
        </w:rPr>
        <w:t>sobr</w:t>
      </w:r>
      <w:r w:rsidR="00BD3CDE" w:rsidRPr="001E5B83">
        <w:rPr>
          <w:color w:val="000000" w:themeColor="text1"/>
        </w:rPr>
        <w:t>e</w:t>
      </w:r>
      <w:r w:rsidR="00450B60" w:rsidRPr="001E5B83">
        <w:rPr>
          <w:color w:val="000000" w:themeColor="text1"/>
        </w:rPr>
        <w:t xml:space="preserve"> </w:t>
      </w:r>
      <w:r w:rsidR="00E20DDD" w:rsidRPr="001E5B83">
        <w:rPr>
          <w:color w:val="000000" w:themeColor="text1"/>
        </w:rPr>
        <w:t xml:space="preserve">la enzima </w:t>
      </w:r>
      <w:r w:rsidR="00C0049C" w:rsidRPr="001E5B83">
        <w:rPr>
          <w:color w:val="000000" w:themeColor="text1"/>
        </w:rPr>
        <w:t>α</w:t>
      </w:r>
      <w:r w:rsidR="00203208" w:rsidRPr="001E5B83">
        <w:rPr>
          <w:color w:val="000000" w:themeColor="text1"/>
        </w:rPr>
        <w:t>-</w:t>
      </w:r>
      <w:r w:rsidR="00450B60" w:rsidRPr="001E5B83">
        <w:rPr>
          <w:color w:val="000000" w:themeColor="text1"/>
        </w:rPr>
        <w:t>amilasa</w:t>
      </w:r>
      <w:r w:rsidR="00203208" w:rsidRPr="00EA7567">
        <w:t>.</w:t>
      </w:r>
      <w:r w:rsidR="0002651C">
        <w:t xml:space="preserve"> </w:t>
      </w:r>
      <w:r w:rsidR="00E20DDD">
        <w:t>Para la optimización,</w:t>
      </w:r>
      <w:r w:rsidR="00E20DDD" w:rsidRPr="00E20DDD">
        <w:t xml:space="preserve"> </w:t>
      </w:r>
      <w:r w:rsidR="00E20DDD">
        <w:t xml:space="preserve">se empleó </w:t>
      </w:r>
      <w:r w:rsidR="00E20DDD" w:rsidRPr="00BD3CDE">
        <w:t xml:space="preserve">un diseño </w:t>
      </w:r>
      <w:r w:rsidR="00E20DDD">
        <w:t>factorial (</w:t>
      </w:r>
      <w:r w:rsidR="00E20DDD" w:rsidRPr="001772D3">
        <w:t>Box-</w:t>
      </w:r>
      <w:proofErr w:type="spellStart"/>
      <w:r w:rsidR="00E20DDD" w:rsidRPr="001772D3">
        <w:t>Behnken</w:t>
      </w:r>
      <w:proofErr w:type="spellEnd"/>
      <w:r w:rsidR="00E20DDD">
        <w:t xml:space="preserve">). </w:t>
      </w:r>
      <w:r w:rsidR="00E20DDD" w:rsidRPr="001E5B83">
        <w:rPr>
          <w:color w:val="000000" w:themeColor="text1"/>
        </w:rPr>
        <w:t>Se evalu</w:t>
      </w:r>
      <w:r w:rsidR="0002651C" w:rsidRPr="001E5B83">
        <w:rPr>
          <w:color w:val="000000" w:themeColor="text1"/>
        </w:rPr>
        <w:t>aron</w:t>
      </w:r>
      <w:r w:rsidR="00E20DDD" w:rsidRPr="001E5B83">
        <w:rPr>
          <w:color w:val="000000" w:themeColor="text1"/>
        </w:rPr>
        <w:t xml:space="preserve"> los efectos de tres factores, concentración</w:t>
      </w:r>
      <w:r w:rsidR="00E20DDD" w:rsidRPr="001E5B83">
        <w:rPr>
          <w:rFonts w:eastAsia="Times New Roman"/>
          <w:color w:val="000000" w:themeColor="text1"/>
        </w:rPr>
        <w:t xml:space="preserve"> de etanol, amplitud del ultrasonido y tiempo de extracción;</w:t>
      </w:r>
      <w:r w:rsidR="00E20DDD" w:rsidRPr="001E5B83">
        <w:rPr>
          <w:color w:val="000000" w:themeColor="text1"/>
        </w:rPr>
        <w:t xml:space="preserve"> </w:t>
      </w:r>
      <w:r w:rsidR="00E20DDD" w:rsidRPr="001E5B83">
        <w:rPr>
          <w:color w:val="000000" w:themeColor="text1"/>
          <w:shd w:val="clear" w:color="auto" w:fill="FFFFFF"/>
        </w:rPr>
        <w:t xml:space="preserve">sobre dos variables de respuesta, contenido de polifenoles </w:t>
      </w:r>
      <w:r w:rsidR="00E20DDD" w:rsidRPr="001772D3">
        <w:rPr>
          <w:shd w:val="clear" w:color="auto" w:fill="FFFFFF"/>
        </w:rPr>
        <w:t>totales (CPT) y (CA), determinados por</w:t>
      </w:r>
      <w:r w:rsidR="00E20DDD" w:rsidRPr="001772D3">
        <w:t xml:space="preserve"> métodos colorimétricos</w:t>
      </w:r>
      <w:r w:rsidR="00E20DDD">
        <w:t xml:space="preserve">. Se realizó la cuantificación de </w:t>
      </w:r>
      <w:r w:rsidR="00E20DDD" w:rsidRPr="0042331B">
        <w:rPr>
          <w:i/>
        </w:rPr>
        <w:t>L</w:t>
      </w:r>
      <w:r w:rsidR="00E20DDD" w:rsidRPr="001772D3">
        <w:t xml:space="preserve">-Dopa </w:t>
      </w:r>
      <w:r w:rsidR="00E20DDD">
        <w:t xml:space="preserve">utilizando </w:t>
      </w:r>
      <w:r w:rsidR="00E20DDD" w:rsidRPr="001772D3">
        <w:t>HPLC-DAD</w:t>
      </w:r>
      <w:r w:rsidR="00E20DDD">
        <w:t xml:space="preserve"> y la capacidad </w:t>
      </w:r>
      <w:r w:rsidR="00E20DDD" w:rsidRPr="001772D3">
        <w:t>inhibidora</w:t>
      </w:r>
      <w:r w:rsidR="00E20DDD">
        <w:t xml:space="preserve"> del extracto </w:t>
      </w:r>
      <w:r w:rsidR="00E20DDD" w:rsidRPr="0002651C">
        <w:t>óptimo</w:t>
      </w:r>
      <w:r w:rsidR="00E20DDD">
        <w:t xml:space="preserve"> sobre</w:t>
      </w:r>
      <w:r w:rsidR="00E20DDD" w:rsidRPr="001772D3">
        <w:t xml:space="preserve"> </w:t>
      </w:r>
      <w:r w:rsidR="00E20DDD">
        <w:t>la α</w:t>
      </w:r>
      <w:r w:rsidR="00E20DDD" w:rsidRPr="001772D3">
        <w:t xml:space="preserve">-amilasa mediante ensayos </w:t>
      </w:r>
      <w:r w:rsidR="00E20DDD">
        <w:rPr>
          <w:i/>
        </w:rPr>
        <w:t xml:space="preserve">in vitro. </w:t>
      </w:r>
      <w:r w:rsidR="005B549F" w:rsidRPr="001772D3">
        <w:t xml:space="preserve">Las condiciones óptimas de extracción </w:t>
      </w:r>
      <w:r w:rsidR="00E20DDD">
        <w:t xml:space="preserve">obtenidas </w:t>
      </w:r>
      <w:r w:rsidR="003F3240">
        <w:t xml:space="preserve">implican </w:t>
      </w:r>
      <w:r w:rsidR="002C57C3">
        <w:t xml:space="preserve">bajas concentraciones de </w:t>
      </w:r>
      <w:r w:rsidR="00DB4C15" w:rsidRPr="001772D3">
        <w:rPr>
          <w:rFonts w:eastAsia="Times New Roman"/>
        </w:rPr>
        <w:t xml:space="preserve">etanol </w:t>
      </w:r>
      <w:r w:rsidR="002C57C3">
        <w:rPr>
          <w:rFonts w:eastAsia="Times New Roman"/>
        </w:rPr>
        <w:t>(</w:t>
      </w:r>
      <w:r w:rsidR="00DB4C15" w:rsidRPr="001772D3">
        <w:rPr>
          <w:rFonts w:eastAsia="Times New Roman"/>
        </w:rPr>
        <w:t>30 %</w:t>
      </w:r>
      <w:r w:rsidR="002C57C3">
        <w:rPr>
          <w:rFonts w:eastAsia="Times New Roman"/>
        </w:rPr>
        <w:t>)</w:t>
      </w:r>
      <w:r w:rsidR="00DB4C15" w:rsidRPr="001772D3">
        <w:rPr>
          <w:rFonts w:eastAsia="Times New Roman"/>
        </w:rPr>
        <w:t xml:space="preserve">; </w:t>
      </w:r>
      <w:r w:rsidR="002C57C3">
        <w:rPr>
          <w:rFonts w:eastAsia="Times New Roman"/>
        </w:rPr>
        <w:t>cortos tiempos (</w:t>
      </w:r>
      <w:r w:rsidR="00DB4C15" w:rsidRPr="001772D3">
        <w:rPr>
          <w:rFonts w:eastAsia="Times New Roman"/>
        </w:rPr>
        <w:t>10 min</w:t>
      </w:r>
      <w:r w:rsidR="002C57C3">
        <w:rPr>
          <w:rFonts w:eastAsia="Times New Roman"/>
        </w:rPr>
        <w:t>)</w:t>
      </w:r>
      <w:r w:rsidR="00DB4C15" w:rsidRPr="001772D3">
        <w:rPr>
          <w:rFonts w:eastAsia="Times New Roman"/>
        </w:rPr>
        <w:t xml:space="preserve"> y</w:t>
      </w:r>
      <w:r w:rsidR="002C57C3">
        <w:rPr>
          <w:rFonts w:eastAsia="Times New Roman"/>
        </w:rPr>
        <w:t xml:space="preserve"> elevada</w:t>
      </w:r>
      <w:r w:rsidR="00DB4C15" w:rsidRPr="001772D3">
        <w:rPr>
          <w:rFonts w:eastAsia="Times New Roman"/>
        </w:rPr>
        <w:t xml:space="preserve"> </w:t>
      </w:r>
      <w:r w:rsidR="00DB4C15" w:rsidRPr="00AC02BA">
        <w:rPr>
          <w:rFonts w:eastAsia="Times New Roman"/>
        </w:rPr>
        <w:t xml:space="preserve">amplitud </w:t>
      </w:r>
      <w:r w:rsidR="002C57C3" w:rsidRPr="00AC02BA">
        <w:rPr>
          <w:rFonts w:eastAsia="Times New Roman"/>
        </w:rPr>
        <w:t>(</w:t>
      </w:r>
      <w:r w:rsidR="00DB4C15" w:rsidRPr="00AC02BA">
        <w:rPr>
          <w:rFonts w:eastAsia="Times New Roman"/>
        </w:rPr>
        <w:t>80 %</w:t>
      </w:r>
      <w:r w:rsidR="002C57C3" w:rsidRPr="00AC02BA">
        <w:rPr>
          <w:rFonts w:eastAsia="Times New Roman"/>
        </w:rPr>
        <w:t>)</w:t>
      </w:r>
      <w:r w:rsidR="003F3240" w:rsidRPr="00AC02BA">
        <w:rPr>
          <w:rFonts w:eastAsia="Times New Roman"/>
        </w:rPr>
        <w:t>, con la</w:t>
      </w:r>
      <w:r w:rsidR="001E1484" w:rsidRPr="00AC02BA">
        <w:rPr>
          <w:rFonts w:eastAsia="Times New Roman"/>
        </w:rPr>
        <w:t xml:space="preserve">s cuales se obtuvieron un valor de </w:t>
      </w:r>
      <w:r w:rsidR="00EF57F7" w:rsidRPr="00AC02BA">
        <w:rPr>
          <w:rFonts w:eastAsia="Times New Roman"/>
        </w:rPr>
        <w:t>CPT</w:t>
      </w:r>
      <w:r w:rsidR="00FE68EC" w:rsidRPr="00AC02BA">
        <w:rPr>
          <w:rFonts w:eastAsia="Times New Roman"/>
        </w:rPr>
        <w:t xml:space="preserve"> de</w:t>
      </w:r>
      <w:r w:rsidR="00EF57F7" w:rsidRPr="00AC02BA">
        <w:rPr>
          <w:rFonts w:eastAsia="Times New Roman"/>
        </w:rPr>
        <w:t xml:space="preserve"> </w:t>
      </w:r>
      <w:r w:rsidR="005A0378" w:rsidRPr="00AC02BA">
        <w:rPr>
          <w:rFonts w:eastAsia="Times New Roman"/>
        </w:rPr>
        <w:t>274,21 mg GAE g</w:t>
      </w:r>
      <w:r w:rsidR="005A0378" w:rsidRPr="00AC02BA">
        <w:rPr>
          <w:rFonts w:eastAsia="Times New Roman"/>
          <w:vertAlign w:val="superscript"/>
        </w:rPr>
        <w:t>-1</w:t>
      </w:r>
      <w:r w:rsidR="005A0378" w:rsidRPr="00AC02BA">
        <w:rPr>
          <w:rFonts w:eastAsia="Times New Roman"/>
        </w:rPr>
        <w:t xml:space="preserve"> </w:t>
      </w:r>
      <w:r w:rsidR="001E1484" w:rsidRPr="00AC02BA">
        <w:rPr>
          <w:rFonts w:eastAsia="Times New Roman"/>
        </w:rPr>
        <w:t xml:space="preserve">y </w:t>
      </w:r>
      <w:r w:rsidR="00DB2A9A" w:rsidRPr="00AC02BA">
        <w:rPr>
          <w:rFonts w:eastAsia="Times New Roman"/>
        </w:rPr>
        <w:t>CA de</w:t>
      </w:r>
      <w:r w:rsidR="00FE68EC" w:rsidRPr="00AC02BA">
        <w:rPr>
          <w:rFonts w:eastAsia="Times New Roman"/>
        </w:rPr>
        <w:t xml:space="preserve"> </w:t>
      </w:r>
      <w:r w:rsidR="005A0378" w:rsidRPr="00AC02BA">
        <w:rPr>
          <w:rFonts w:eastAsia="Times New Roman"/>
        </w:rPr>
        <w:t>2,41 mmol TEAC g</w:t>
      </w:r>
      <w:r w:rsidR="005A0378" w:rsidRPr="00AC02BA">
        <w:rPr>
          <w:rFonts w:eastAsia="Times New Roman"/>
          <w:vertAlign w:val="superscript"/>
        </w:rPr>
        <w:t>−1</w:t>
      </w:r>
      <w:r w:rsidR="003F3240" w:rsidRPr="00AC02BA">
        <w:rPr>
          <w:rFonts w:eastAsia="Times New Roman"/>
        </w:rPr>
        <w:t>,</w:t>
      </w:r>
      <w:r w:rsidR="005A0378" w:rsidRPr="00AC02BA">
        <w:rPr>
          <w:rFonts w:eastAsia="Times New Roman"/>
        </w:rPr>
        <w:t xml:space="preserve"> </w:t>
      </w:r>
      <w:r w:rsidR="001E1484" w:rsidRPr="00AC02BA">
        <w:rPr>
          <w:rFonts w:eastAsia="Times New Roman"/>
        </w:rPr>
        <w:t>concordado con los valores predichos</w:t>
      </w:r>
      <w:r w:rsidR="003F3240" w:rsidRPr="00AC02BA">
        <w:rPr>
          <w:rFonts w:eastAsia="Times New Roman"/>
        </w:rPr>
        <w:t xml:space="preserve"> por el diseño</w:t>
      </w:r>
      <w:r w:rsidR="001E1484" w:rsidRPr="00AC02BA">
        <w:rPr>
          <w:rFonts w:eastAsia="Times New Roman"/>
        </w:rPr>
        <w:t>.</w:t>
      </w:r>
      <w:r w:rsidR="004E2378" w:rsidRPr="00AC02BA">
        <w:t xml:space="preserve"> </w:t>
      </w:r>
      <w:r w:rsidR="00D4212F" w:rsidRPr="00AC02BA">
        <w:t>Los resultados obtenidos</w:t>
      </w:r>
      <w:r w:rsidRPr="00AC02BA">
        <w:t xml:space="preserve"> indicaron que la concentración de etanol</w:t>
      </w:r>
      <w:r w:rsidR="00DB4C3F" w:rsidRPr="00AC02BA">
        <w:t xml:space="preserve"> </w:t>
      </w:r>
      <w:r w:rsidR="00DB4C3F" w:rsidRPr="00AC02BA">
        <w:rPr>
          <w:shd w:val="clear" w:color="auto" w:fill="FFFFFF"/>
        </w:rPr>
        <w:t>junto con su efecto cuadrático fueron los factores significativos para ambas variables de</w:t>
      </w:r>
      <w:r w:rsidR="00DB4C3F" w:rsidRPr="00BD3CDE">
        <w:rPr>
          <w:shd w:val="clear" w:color="auto" w:fill="FFFFFF"/>
        </w:rPr>
        <w:t xml:space="preserve"> </w:t>
      </w:r>
      <w:r w:rsidR="00DB4C3F" w:rsidRPr="00F44E92">
        <w:rPr>
          <w:shd w:val="clear" w:color="auto" w:fill="FFFFFF"/>
        </w:rPr>
        <w:t>respuesta</w:t>
      </w:r>
      <w:r w:rsidR="004E2378" w:rsidRPr="00F44E92">
        <w:t>.</w:t>
      </w:r>
      <w:r w:rsidR="00DB4C3F" w:rsidRPr="00F44E92">
        <w:t xml:space="preserve"> </w:t>
      </w:r>
      <w:r w:rsidR="00D4212F" w:rsidRPr="00F44E92">
        <w:t xml:space="preserve">El extracto óptimo presentó un </w:t>
      </w:r>
      <w:r w:rsidR="00D4212F" w:rsidRPr="00F44E92">
        <w:rPr>
          <w:shd w:val="clear" w:color="auto" w:fill="FFFFFF"/>
          <w:lang w:val="es-MX"/>
        </w:rPr>
        <w:t xml:space="preserve">7,45 </w:t>
      </w:r>
      <w:r w:rsidR="00D4212F" w:rsidRPr="00F44E92">
        <w:rPr>
          <w:shd w:val="clear" w:color="auto" w:fill="FFFFFF"/>
        </w:rPr>
        <w:t>%</w:t>
      </w:r>
      <w:r w:rsidR="00F54A1B" w:rsidRPr="00F44E92">
        <w:t xml:space="preserve"> de </w:t>
      </w:r>
      <w:r w:rsidR="00207F85" w:rsidRPr="00F44E92">
        <w:rPr>
          <w:i/>
          <w:iCs/>
        </w:rPr>
        <w:t>L</w:t>
      </w:r>
      <w:r w:rsidR="00D4212F" w:rsidRPr="00F44E92">
        <w:t>-Dopa</w:t>
      </w:r>
      <w:r w:rsidR="00FE68EC" w:rsidRPr="00F44E92">
        <w:rPr>
          <w:shd w:val="clear" w:color="auto" w:fill="FFFFFF"/>
        </w:rPr>
        <w:t>,</w:t>
      </w:r>
      <w:r w:rsidR="001B7DB2" w:rsidRPr="00F44E92">
        <w:rPr>
          <w:shd w:val="clear" w:color="auto" w:fill="FFFFFF"/>
        </w:rPr>
        <w:t xml:space="preserve"> </w:t>
      </w:r>
      <w:r w:rsidR="00B237ED" w:rsidRPr="00F44E92">
        <w:rPr>
          <w:shd w:val="clear" w:color="auto" w:fill="FFFFFF"/>
        </w:rPr>
        <w:t>concentración</w:t>
      </w:r>
      <w:r w:rsidR="001B7DB2" w:rsidRPr="00F44E92">
        <w:rPr>
          <w:shd w:val="clear" w:color="auto" w:fill="FFFFFF"/>
        </w:rPr>
        <w:t xml:space="preserve"> que se </w:t>
      </w:r>
      <w:r w:rsidR="00D4212F" w:rsidRPr="00F44E92">
        <w:rPr>
          <w:shd w:val="clear" w:color="auto" w:fill="FFFFFF"/>
        </w:rPr>
        <w:t>encuen</w:t>
      </w:r>
      <w:r w:rsidR="00D4212F" w:rsidRPr="00D4212F">
        <w:rPr>
          <w:shd w:val="clear" w:color="auto" w:fill="FFFFFF"/>
        </w:rPr>
        <w:t xml:space="preserve">tra </w:t>
      </w:r>
      <w:r w:rsidR="001B7DB2" w:rsidRPr="00D4212F">
        <w:rPr>
          <w:shd w:val="clear" w:color="auto" w:fill="FFFFFF"/>
        </w:rPr>
        <w:t>dentro de</w:t>
      </w:r>
      <w:r w:rsidR="00B237ED" w:rsidRPr="00D4212F">
        <w:rPr>
          <w:shd w:val="clear" w:color="auto" w:fill="FFFFFF"/>
        </w:rPr>
        <w:t xml:space="preserve"> los valores más altos</w:t>
      </w:r>
      <w:r w:rsidR="001B7DB2" w:rsidRPr="00D4212F">
        <w:rPr>
          <w:shd w:val="clear" w:color="auto" w:fill="FFFFFF"/>
        </w:rPr>
        <w:t xml:space="preserve"> reportado</w:t>
      </w:r>
      <w:r w:rsidR="00B237ED" w:rsidRPr="00D4212F">
        <w:rPr>
          <w:shd w:val="clear" w:color="auto" w:fill="FFFFFF"/>
        </w:rPr>
        <w:t xml:space="preserve">s </w:t>
      </w:r>
      <w:r w:rsidR="00FE68EC" w:rsidRPr="00D4212F">
        <w:rPr>
          <w:shd w:val="clear" w:color="auto" w:fill="FFFFFF"/>
        </w:rPr>
        <w:t>para semillas de M</w:t>
      </w:r>
      <w:r w:rsidR="00B237ED" w:rsidRPr="00D4212F">
        <w:rPr>
          <w:shd w:val="clear" w:color="auto" w:fill="FFFFFF"/>
        </w:rPr>
        <w:t>ucuna</w:t>
      </w:r>
      <w:r w:rsidR="00B237ED">
        <w:rPr>
          <w:shd w:val="clear" w:color="auto" w:fill="FFFFFF"/>
        </w:rPr>
        <w:t xml:space="preserve">. </w:t>
      </w:r>
      <w:r w:rsidR="00D4212F">
        <w:rPr>
          <w:shd w:val="clear" w:color="auto" w:fill="FFFFFF"/>
        </w:rPr>
        <w:t>Asimismo, e</w:t>
      </w:r>
      <w:r w:rsidR="00EF7357" w:rsidRPr="00DB4C3F">
        <w:rPr>
          <w:shd w:val="clear" w:color="auto" w:fill="FFFFFF"/>
        </w:rPr>
        <w:t xml:space="preserve">l extracto mostró </w:t>
      </w:r>
      <w:r w:rsidR="00492B68" w:rsidRPr="00DB4C3F">
        <w:rPr>
          <w:shd w:val="clear" w:color="auto" w:fill="FFFFFF"/>
        </w:rPr>
        <w:t>capacidad de</w:t>
      </w:r>
      <w:r w:rsidR="00EF7357" w:rsidRPr="00DB4C3F">
        <w:rPr>
          <w:shd w:val="clear" w:color="auto" w:fill="FFFFFF"/>
        </w:rPr>
        <w:t xml:space="preserve"> inhibir la </w:t>
      </w:r>
      <w:r w:rsidR="00EF57F7" w:rsidRPr="00DB4C3F">
        <w:t>α</w:t>
      </w:r>
      <w:r w:rsidR="001E1484" w:rsidRPr="00DB4C3F">
        <w:rPr>
          <w:shd w:val="clear" w:color="auto" w:fill="FFFFFF"/>
        </w:rPr>
        <w:t>-</w:t>
      </w:r>
      <w:r w:rsidR="00D4212F">
        <w:rPr>
          <w:shd w:val="clear" w:color="auto" w:fill="FFFFFF"/>
        </w:rPr>
        <w:t>amilasa</w:t>
      </w:r>
      <w:r w:rsidR="00EF7357" w:rsidRPr="00DB4C3F">
        <w:rPr>
          <w:shd w:val="clear" w:color="auto" w:fill="FFFFFF"/>
        </w:rPr>
        <w:t xml:space="preserve"> en una relación de dosis </w:t>
      </w:r>
      <w:r w:rsidR="001E1484" w:rsidRPr="00DB4C3F">
        <w:rPr>
          <w:shd w:val="clear" w:color="auto" w:fill="FFFFFF"/>
        </w:rPr>
        <w:t>dependiente</w:t>
      </w:r>
      <w:r w:rsidR="00EF7357" w:rsidRPr="00DB4C3F">
        <w:rPr>
          <w:shd w:val="clear" w:color="auto" w:fill="FFFFFF"/>
        </w:rPr>
        <w:t>.</w:t>
      </w:r>
      <w:r w:rsidR="003159B3">
        <w:rPr>
          <w:shd w:val="clear" w:color="auto" w:fill="FFFFFF"/>
        </w:rPr>
        <w:t xml:space="preserve"> </w:t>
      </w:r>
      <w:r w:rsidR="004E2378" w:rsidRPr="00DB4C3F">
        <w:rPr>
          <w:shd w:val="clear" w:color="auto" w:fill="FFFFFF"/>
        </w:rPr>
        <w:t>Estos</w:t>
      </w:r>
      <w:r w:rsidR="002246F4" w:rsidRPr="00DB4C3F">
        <w:t xml:space="preserve"> resultados sugieren que las </w:t>
      </w:r>
      <w:proofErr w:type="spellStart"/>
      <w:r w:rsidR="002246F4" w:rsidRPr="00DB4C3F">
        <w:t>vMP</w:t>
      </w:r>
      <w:proofErr w:type="spellEnd"/>
      <w:r w:rsidR="002246F4" w:rsidRPr="00DB4C3F">
        <w:t xml:space="preserve"> podrían considerarse</w:t>
      </w:r>
      <w:r w:rsidR="002246F4" w:rsidRPr="001772D3">
        <w:t xml:space="preserve"> una </w:t>
      </w:r>
      <w:r w:rsidR="001B7DB2">
        <w:t xml:space="preserve">potencial </w:t>
      </w:r>
      <w:r w:rsidR="00106820" w:rsidRPr="001772D3">
        <w:t xml:space="preserve">fuente </w:t>
      </w:r>
      <w:r w:rsidR="001B7DB2" w:rsidRPr="00D4212F">
        <w:t>de</w:t>
      </w:r>
      <w:r w:rsidR="002246F4" w:rsidRPr="00D4212F">
        <w:t xml:space="preserve"> </w:t>
      </w:r>
      <w:r w:rsidR="003159B3" w:rsidRPr="00D4212F">
        <w:t>CP</w:t>
      </w:r>
      <w:r w:rsidR="002246F4" w:rsidRPr="00D4212F">
        <w:t xml:space="preserve"> con </w:t>
      </w:r>
      <w:r w:rsidR="004E2378" w:rsidRPr="00D4212F">
        <w:t xml:space="preserve">CA </w:t>
      </w:r>
      <w:r w:rsidR="00A530B5" w:rsidRPr="00D4212F">
        <w:t>y</w:t>
      </w:r>
      <w:r w:rsidR="001E751F" w:rsidRPr="00D4212F">
        <w:t xml:space="preserve"> </w:t>
      </w:r>
      <w:r w:rsidR="0056531F" w:rsidRPr="00D4212F">
        <w:t>del valioso compuesto</w:t>
      </w:r>
      <w:r w:rsidR="00A530B5" w:rsidRPr="00D4212F">
        <w:t xml:space="preserve"> </w:t>
      </w:r>
      <w:r w:rsidR="00106820" w:rsidRPr="00D4212F">
        <w:rPr>
          <w:i/>
        </w:rPr>
        <w:t>L</w:t>
      </w:r>
      <w:r w:rsidR="00106820" w:rsidRPr="00D4212F">
        <w:t>-Dopa</w:t>
      </w:r>
      <w:r w:rsidR="001E751F" w:rsidRPr="00D4212F">
        <w:t xml:space="preserve">, que pueden extraerse mediante </w:t>
      </w:r>
      <w:r w:rsidR="001E751F" w:rsidRPr="00D4212F">
        <w:rPr>
          <w:rFonts w:eastAsia="Times New Roman"/>
        </w:rPr>
        <w:t>técnicas</w:t>
      </w:r>
      <w:r w:rsidR="002246F4" w:rsidRPr="00D4212F">
        <w:rPr>
          <w:rFonts w:eastAsia="Times New Roman"/>
        </w:rPr>
        <w:t xml:space="preserve"> de extracción eficientes, </w:t>
      </w:r>
      <w:r w:rsidR="00814849" w:rsidRPr="00D4212F">
        <w:rPr>
          <w:rFonts w:eastAsia="Times New Roman"/>
        </w:rPr>
        <w:t>rentable</w:t>
      </w:r>
      <w:r w:rsidR="001E751F" w:rsidRPr="00D4212F">
        <w:rPr>
          <w:rFonts w:eastAsia="Times New Roman"/>
        </w:rPr>
        <w:t>s</w:t>
      </w:r>
      <w:r w:rsidR="00814849" w:rsidRPr="00D4212F">
        <w:rPr>
          <w:rFonts w:eastAsia="Times New Roman"/>
        </w:rPr>
        <w:t xml:space="preserve"> </w:t>
      </w:r>
      <w:r w:rsidR="002246F4" w:rsidRPr="00D4212F">
        <w:rPr>
          <w:rFonts w:eastAsia="Times New Roman"/>
        </w:rPr>
        <w:t>y ecológicamente amigables</w:t>
      </w:r>
      <w:r w:rsidR="007A6799" w:rsidRPr="00D4212F">
        <w:rPr>
          <w:rFonts w:eastAsia="Times New Roman"/>
        </w:rPr>
        <w:t>.</w:t>
      </w:r>
      <w:r w:rsidR="0002651C">
        <w:rPr>
          <w:rFonts w:eastAsia="Times New Roman"/>
        </w:rPr>
        <w:t xml:space="preserve"> </w:t>
      </w:r>
      <w:r w:rsidR="0002651C" w:rsidRPr="001E5B83">
        <w:rPr>
          <w:color w:val="000000" w:themeColor="text1"/>
          <w:shd w:val="clear" w:color="auto" w:fill="FFFFFF"/>
        </w:rPr>
        <w:t>A la vez resulta atractivo el potencial farmacológico (</w:t>
      </w:r>
      <w:proofErr w:type="spellStart"/>
      <w:r w:rsidR="0002651C" w:rsidRPr="001E5B83">
        <w:rPr>
          <w:i/>
          <w:color w:val="000000" w:themeColor="text1"/>
          <w:shd w:val="clear" w:color="auto" w:fill="FFFFFF"/>
        </w:rPr>
        <w:t>e.g</w:t>
      </w:r>
      <w:proofErr w:type="spellEnd"/>
      <w:r w:rsidR="0002651C" w:rsidRPr="001E5B83">
        <w:rPr>
          <w:i/>
          <w:color w:val="000000" w:themeColor="text1"/>
          <w:shd w:val="clear" w:color="auto" w:fill="FFFFFF"/>
        </w:rPr>
        <w:t>.</w:t>
      </w:r>
      <w:r w:rsidR="0002651C" w:rsidRPr="001E5B83">
        <w:rPr>
          <w:color w:val="000000" w:themeColor="text1"/>
          <w:shd w:val="clear" w:color="auto" w:fill="FFFFFF"/>
        </w:rPr>
        <w:t xml:space="preserve"> en diabetes) que presentan estos extractos al poder interferir en la degradación de glúcidos exógenos.</w:t>
      </w:r>
    </w:p>
    <w:p w14:paraId="770B96D8" w14:textId="77777777" w:rsidR="00B7255B" w:rsidRPr="003A29B4" w:rsidRDefault="00B7255B">
      <w:pPr>
        <w:spacing w:after="0" w:line="240" w:lineRule="auto"/>
        <w:ind w:left="0" w:hanging="2"/>
        <w:rPr>
          <w:color w:val="000000" w:themeColor="text1"/>
        </w:rPr>
      </w:pPr>
    </w:p>
    <w:p w14:paraId="2EE15102" w14:textId="3273359B" w:rsidR="008A4E57" w:rsidRPr="00AD1AF0" w:rsidRDefault="00B718A5" w:rsidP="00AD1AF0">
      <w:pPr>
        <w:spacing w:after="0" w:line="240" w:lineRule="auto"/>
        <w:ind w:left="0" w:hanging="2"/>
        <w:rPr>
          <w:color w:val="000000" w:themeColor="text1"/>
        </w:rPr>
      </w:pPr>
      <w:r w:rsidRPr="00D4212F">
        <w:rPr>
          <w:color w:val="000000" w:themeColor="text1"/>
        </w:rPr>
        <w:t xml:space="preserve">Palabras Clave: </w:t>
      </w:r>
      <w:r w:rsidR="000E1B39" w:rsidRPr="00D4212F">
        <w:rPr>
          <w:i/>
          <w:iCs/>
          <w:color w:val="000000" w:themeColor="text1"/>
        </w:rPr>
        <w:t>L</w:t>
      </w:r>
      <w:r w:rsidR="00D4212F">
        <w:rPr>
          <w:color w:val="000000" w:themeColor="text1"/>
        </w:rPr>
        <w:t>-dopa, P</w:t>
      </w:r>
      <w:r w:rsidR="000E1B39" w:rsidRPr="00D4212F">
        <w:rPr>
          <w:color w:val="000000" w:themeColor="text1"/>
        </w:rPr>
        <w:t xml:space="preserve">olifenoles, </w:t>
      </w:r>
      <w:r w:rsidR="002477FC" w:rsidRPr="00D4212F">
        <w:t>Superficie de Respuesta</w:t>
      </w:r>
      <w:r w:rsidR="00F03A8F" w:rsidRPr="00D4212F">
        <w:t xml:space="preserve">, </w:t>
      </w:r>
      <w:r w:rsidR="00D4212F">
        <w:t>R</w:t>
      </w:r>
      <w:r w:rsidR="00F03A8F" w:rsidRPr="00D4212F">
        <w:t xml:space="preserve">esiduos </w:t>
      </w:r>
      <w:r w:rsidR="00D4212F">
        <w:t>Agrícolas, L</w:t>
      </w:r>
      <w:r w:rsidR="00F03A8F" w:rsidRPr="00D4212F">
        <w:t>egumbres</w:t>
      </w:r>
    </w:p>
    <w:sectPr w:rsidR="008A4E57" w:rsidRPr="00AD1A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932D" w14:textId="77777777" w:rsidR="00CA0E0A" w:rsidRDefault="00CA0E0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473B52" w14:textId="77777777" w:rsidR="00CA0E0A" w:rsidRDefault="00CA0E0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201D" w14:textId="77777777" w:rsidR="002246F4" w:rsidRDefault="002246F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2450" w14:textId="77777777" w:rsidR="002246F4" w:rsidRDefault="002246F4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E734" w14:textId="77777777" w:rsidR="002246F4" w:rsidRDefault="002246F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CAB8" w14:textId="77777777" w:rsidR="00CA0E0A" w:rsidRDefault="00CA0E0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2B1FD3D" w14:textId="77777777" w:rsidR="00CA0E0A" w:rsidRDefault="00CA0E0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A129" w14:textId="77777777" w:rsidR="002246F4" w:rsidRDefault="002246F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28D6" w14:textId="77777777" w:rsidR="00B7255B" w:rsidRDefault="00B718A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75CFECB" wp14:editId="05A7774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C44" w14:textId="77777777" w:rsidR="002246F4" w:rsidRDefault="002246F4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20D4"/>
    <w:multiLevelType w:val="multilevel"/>
    <w:tmpl w:val="4090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45126"/>
    <w:multiLevelType w:val="multilevel"/>
    <w:tmpl w:val="E2A8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3154477">
    <w:abstractNumId w:val="0"/>
  </w:num>
  <w:num w:numId="2" w16cid:durableId="100729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B"/>
    <w:rsid w:val="00002B1A"/>
    <w:rsid w:val="000207DF"/>
    <w:rsid w:val="0002651C"/>
    <w:rsid w:val="00083D0A"/>
    <w:rsid w:val="000E1B39"/>
    <w:rsid w:val="00106820"/>
    <w:rsid w:val="00135D73"/>
    <w:rsid w:val="00163B0A"/>
    <w:rsid w:val="00174875"/>
    <w:rsid w:val="001772D3"/>
    <w:rsid w:val="00186B94"/>
    <w:rsid w:val="001B7DB2"/>
    <w:rsid w:val="001D1167"/>
    <w:rsid w:val="001E1484"/>
    <w:rsid w:val="001E5B83"/>
    <w:rsid w:val="001E751F"/>
    <w:rsid w:val="001F3BAE"/>
    <w:rsid w:val="00200F64"/>
    <w:rsid w:val="00202A48"/>
    <w:rsid w:val="00203208"/>
    <w:rsid w:val="00207F85"/>
    <w:rsid w:val="002246F4"/>
    <w:rsid w:val="002477FC"/>
    <w:rsid w:val="00286650"/>
    <w:rsid w:val="002A0D1A"/>
    <w:rsid w:val="002C57C3"/>
    <w:rsid w:val="00301CA0"/>
    <w:rsid w:val="003159B3"/>
    <w:rsid w:val="003879D1"/>
    <w:rsid w:val="00393412"/>
    <w:rsid w:val="003A0870"/>
    <w:rsid w:val="003A29B4"/>
    <w:rsid w:val="003A6129"/>
    <w:rsid w:val="003C2E21"/>
    <w:rsid w:val="003F3240"/>
    <w:rsid w:val="00401F31"/>
    <w:rsid w:val="0042331B"/>
    <w:rsid w:val="00446F2A"/>
    <w:rsid w:val="00450B60"/>
    <w:rsid w:val="00492B68"/>
    <w:rsid w:val="00496D15"/>
    <w:rsid w:val="004A57D8"/>
    <w:rsid w:val="004E2378"/>
    <w:rsid w:val="0052243E"/>
    <w:rsid w:val="0056531F"/>
    <w:rsid w:val="00566F05"/>
    <w:rsid w:val="005A0378"/>
    <w:rsid w:val="005B549F"/>
    <w:rsid w:val="005B6779"/>
    <w:rsid w:val="005C1F14"/>
    <w:rsid w:val="005C3D1C"/>
    <w:rsid w:val="005D7D30"/>
    <w:rsid w:val="00630D0F"/>
    <w:rsid w:val="00641772"/>
    <w:rsid w:val="0064626E"/>
    <w:rsid w:val="00674BE6"/>
    <w:rsid w:val="00696FD7"/>
    <w:rsid w:val="00702561"/>
    <w:rsid w:val="00722DAB"/>
    <w:rsid w:val="00760900"/>
    <w:rsid w:val="00770B75"/>
    <w:rsid w:val="007A6799"/>
    <w:rsid w:val="007F0081"/>
    <w:rsid w:val="00814849"/>
    <w:rsid w:val="00835069"/>
    <w:rsid w:val="00862294"/>
    <w:rsid w:val="00894809"/>
    <w:rsid w:val="008A4E57"/>
    <w:rsid w:val="008E1362"/>
    <w:rsid w:val="00941B84"/>
    <w:rsid w:val="00960E37"/>
    <w:rsid w:val="00986A2E"/>
    <w:rsid w:val="009B7C8D"/>
    <w:rsid w:val="009E1FB9"/>
    <w:rsid w:val="009E3F4C"/>
    <w:rsid w:val="00A01843"/>
    <w:rsid w:val="00A530B5"/>
    <w:rsid w:val="00A64853"/>
    <w:rsid w:val="00AB3B34"/>
    <w:rsid w:val="00AC02BA"/>
    <w:rsid w:val="00AD1AF0"/>
    <w:rsid w:val="00AD3CEE"/>
    <w:rsid w:val="00AF7C3B"/>
    <w:rsid w:val="00B00D49"/>
    <w:rsid w:val="00B237ED"/>
    <w:rsid w:val="00B32D9A"/>
    <w:rsid w:val="00B6611B"/>
    <w:rsid w:val="00B718A5"/>
    <w:rsid w:val="00B7255B"/>
    <w:rsid w:val="00BD0AAB"/>
    <w:rsid w:val="00BD3CDE"/>
    <w:rsid w:val="00BD5522"/>
    <w:rsid w:val="00C0049C"/>
    <w:rsid w:val="00C37145"/>
    <w:rsid w:val="00C819EF"/>
    <w:rsid w:val="00CA096D"/>
    <w:rsid w:val="00CA0E0A"/>
    <w:rsid w:val="00CE1200"/>
    <w:rsid w:val="00D02CCE"/>
    <w:rsid w:val="00D124B7"/>
    <w:rsid w:val="00D2440D"/>
    <w:rsid w:val="00D4212F"/>
    <w:rsid w:val="00D83919"/>
    <w:rsid w:val="00DA7D0B"/>
    <w:rsid w:val="00DB2A9A"/>
    <w:rsid w:val="00DB4C15"/>
    <w:rsid w:val="00DB4C3F"/>
    <w:rsid w:val="00DC3162"/>
    <w:rsid w:val="00DD0F7D"/>
    <w:rsid w:val="00E129A6"/>
    <w:rsid w:val="00E20DDD"/>
    <w:rsid w:val="00E30FE1"/>
    <w:rsid w:val="00E42B05"/>
    <w:rsid w:val="00E7036F"/>
    <w:rsid w:val="00E81A16"/>
    <w:rsid w:val="00EA7567"/>
    <w:rsid w:val="00EE2B65"/>
    <w:rsid w:val="00EF57F7"/>
    <w:rsid w:val="00EF7357"/>
    <w:rsid w:val="00F03A8F"/>
    <w:rsid w:val="00F148E8"/>
    <w:rsid w:val="00F25F5C"/>
    <w:rsid w:val="00F44E92"/>
    <w:rsid w:val="00F54003"/>
    <w:rsid w:val="00F54A1B"/>
    <w:rsid w:val="00F700E3"/>
    <w:rsid w:val="00F73489"/>
    <w:rsid w:val="00F92C36"/>
    <w:rsid w:val="00FA01C8"/>
    <w:rsid w:val="00FA540A"/>
    <w:rsid w:val="00FC0283"/>
    <w:rsid w:val="00FC0DF6"/>
    <w:rsid w:val="00FD1175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CB47"/>
  <w15:docId w15:val="{8DD78A1A-5B85-4EC3-AFA4-03FB60FC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246F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Revisin">
    <w:name w:val="Revision"/>
    <w:hidden/>
    <w:uiPriority w:val="99"/>
    <w:semiHidden/>
    <w:rsid w:val="00E129A6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2022-08-02T23:56:00Z</dcterms:created>
  <dcterms:modified xsi:type="dcterms:W3CDTF">2022-08-02T23:56:00Z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-855231014</vt:i4>
  </property>
</Properties>
</file>