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A457" w14:textId="77777777" w:rsidR="00D05CCC" w:rsidRDefault="00D05CCC" w:rsidP="00314622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Tratamientos térmicos aplicados a goma brea</w:t>
      </w:r>
      <w:r w:rsidR="00EF29FF">
        <w:rPr>
          <w:b/>
          <w:color w:val="000000"/>
        </w:rPr>
        <w:t xml:space="preserve">: efecto sobre </w:t>
      </w:r>
      <w:r>
        <w:rPr>
          <w:b/>
          <w:color w:val="000000"/>
        </w:rPr>
        <w:t xml:space="preserve">sus propiedades reológicas, térmicas y microestructura </w:t>
      </w:r>
    </w:p>
    <w:p w14:paraId="386C7FFD" w14:textId="77777777" w:rsidR="00D05CCC" w:rsidRDefault="00D05CCC" w:rsidP="00314622">
      <w:pPr>
        <w:spacing w:after="0" w:line="240" w:lineRule="auto"/>
        <w:ind w:left="0" w:hanging="2"/>
        <w:jc w:val="center"/>
      </w:pPr>
    </w:p>
    <w:p w14:paraId="3576DEF5" w14:textId="4F7C1BA7" w:rsidR="001555B7" w:rsidRPr="001D0171" w:rsidRDefault="00B26936" w:rsidP="001555B7">
      <w:pPr>
        <w:ind w:left="0" w:hanging="2"/>
        <w:jc w:val="center"/>
        <w:rPr>
          <w:b/>
          <w:lang w:val="it-IT"/>
        </w:rPr>
      </w:pPr>
      <w:r w:rsidRPr="001D0171">
        <w:rPr>
          <w:b/>
          <w:lang w:val="it-IT"/>
        </w:rPr>
        <w:t>Quintero-</w:t>
      </w:r>
      <w:proofErr w:type="spellStart"/>
      <w:r w:rsidRPr="001D0171">
        <w:rPr>
          <w:b/>
          <w:lang w:val="it-IT"/>
        </w:rPr>
        <w:t>Cerón</w:t>
      </w:r>
      <w:proofErr w:type="spellEnd"/>
      <w:r w:rsidRPr="001D0171">
        <w:rPr>
          <w:b/>
          <w:lang w:val="it-IT"/>
        </w:rPr>
        <w:t xml:space="preserve"> JP (1)</w:t>
      </w:r>
      <w:r w:rsidR="001555B7" w:rsidRPr="001D0171">
        <w:rPr>
          <w:b/>
          <w:lang w:val="it-IT"/>
        </w:rPr>
        <w:t xml:space="preserve">, </w:t>
      </w:r>
      <w:proofErr w:type="spellStart"/>
      <w:r w:rsidR="003E0479" w:rsidRPr="001D0171">
        <w:rPr>
          <w:b/>
          <w:lang w:val="it-IT"/>
        </w:rPr>
        <w:t>Lázaro</w:t>
      </w:r>
      <w:proofErr w:type="spellEnd"/>
      <w:r w:rsidR="003E0479" w:rsidRPr="001D0171">
        <w:rPr>
          <w:b/>
          <w:lang w:val="it-IT"/>
        </w:rPr>
        <w:t xml:space="preserve"> </w:t>
      </w:r>
      <w:proofErr w:type="spellStart"/>
      <w:r w:rsidR="003E0479" w:rsidRPr="001D0171">
        <w:rPr>
          <w:b/>
          <w:lang w:val="it-IT"/>
        </w:rPr>
        <w:t>Martínez</w:t>
      </w:r>
      <w:proofErr w:type="spellEnd"/>
      <w:r w:rsidR="003E0479" w:rsidRPr="001D0171">
        <w:rPr>
          <w:b/>
          <w:lang w:val="it-IT"/>
        </w:rPr>
        <w:t xml:space="preserve"> JM (2</w:t>
      </w:r>
      <w:r w:rsidRPr="001D0171">
        <w:rPr>
          <w:b/>
          <w:lang w:val="it-IT"/>
        </w:rPr>
        <w:t>), Spotti ML (1)</w:t>
      </w:r>
      <w:r w:rsidR="00B0526D" w:rsidRPr="001D0171">
        <w:rPr>
          <w:b/>
          <w:lang w:val="it-IT"/>
        </w:rPr>
        <w:t xml:space="preserve">, </w:t>
      </w:r>
      <w:proofErr w:type="spellStart"/>
      <w:r w:rsidR="00EF29FF" w:rsidRPr="001D0171">
        <w:rPr>
          <w:b/>
          <w:lang w:val="it-IT"/>
        </w:rPr>
        <w:t>Frisón</w:t>
      </w:r>
      <w:proofErr w:type="spellEnd"/>
      <w:r w:rsidRPr="001D0171">
        <w:rPr>
          <w:b/>
          <w:lang w:val="it-IT"/>
        </w:rPr>
        <w:t xml:space="preserve"> L (1)</w:t>
      </w:r>
      <w:r w:rsidR="00C07F59" w:rsidRPr="001D0171">
        <w:rPr>
          <w:b/>
          <w:lang w:val="it-IT"/>
        </w:rPr>
        <w:t xml:space="preserve">, </w:t>
      </w:r>
      <w:r w:rsidR="00344DD5" w:rsidRPr="001D0171">
        <w:rPr>
          <w:b/>
          <w:lang w:val="it-IT"/>
        </w:rPr>
        <w:t>Carrara C (1</w:t>
      </w:r>
      <w:r w:rsidR="00DF6E4F" w:rsidRPr="001D0171">
        <w:rPr>
          <w:b/>
          <w:lang w:val="it-IT"/>
        </w:rPr>
        <w:t>), Spotti</w:t>
      </w:r>
      <w:r w:rsidRPr="001D0171">
        <w:rPr>
          <w:b/>
          <w:lang w:val="it-IT"/>
        </w:rPr>
        <w:t xml:space="preserve"> </w:t>
      </w:r>
      <w:r w:rsidR="004B2000" w:rsidRPr="001D0171">
        <w:rPr>
          <w:b/>
          <w:lang w:val="it-IT"/>
        </w:rPr>
        <w:t>M</w:t>
      </w:r>
      <w:r w:rsidRPr="001D0171">
        <w:rPr>
          <w:b/>
          <w:lang w:val="it-IT"/>
        </w:rPr>
        <w:t>J</w:t>
      </w:r>
      <w:r w:rsidR="004B2000" w:rsidRPr="001D0171">
        <w:rPr>
          <w:b/>
          <w:lang w:val="it-IT"/>
        </w:rPr>
        <w:t xml:space="preserve"> (1</w:t>
      </w:r>
      <w:r w:rsidR="00344DD5" w:rsidRPr="001D0171">
        <w:rPr>
          <w:b/>
          <w:lang w:val="it-IT"/>
        </w:rPr>
        <w:t>)</w:t>
      </w:r>
      <w:r w:rsidR="001555B7" w:rsidRPr="001D0171">
        <w:rPr>
          <w:b/>
          <w:lang w:val="it-IT"/>
        </w:rPr>
        <w:t xml:space="preserve"> </w:t>
      </w:r>
    </w:p>
    <w:p w14:paraId="2C5432E0" w14:textId="77777777" w:rsidR="000E7B80" w:rsidRPr="001D0171" w:rsidRDefault="000E7B80" w:rsidP="003B081A">
      <w:pPr>
        <w:spacing w:after="0" w:line="240" w:lineRule="auto"/>
        <w:ind w:leftChars="0" w:left="0" w:firstLineChars="0" w:firstLine="0"/>
        <w:rPr>
          <w:lang w:val="it-IT"/>
        </w:rPr>
      </w:pPr>
    </w:p>
    <w:p w14:paraId="353074FF" w14:textId="77777777" w:rsidR="00B26936" w:rsidRDefault="00B26936" w:rsidP="003E0479">
      <w:pPr>
        <w:spacing w:after="120" w:line="240" w:lineRule="auto"/>
        <w:ind w:left="0" w:hanging="2"/>
      </w:pPr>
      <w:r>
        <w:t>(1) Universidad Nacional del Litoral</w:t>
      </w:r>
      <w:r w:rsidR="00723236">
        <w:t>, Facultad de Ingeniería Química</w:t>
      </w:r>
      <w:r w:rsidR="00F8323F">
        <w:t>, Santiago del Estero 2829</w:t>
      </w:r>
      <w:r>
        <w:t>, Santa Fe Capital, Santa Fe, Argentina.</w:t>
      </w:r>
    </w:p>
    <w:p w14:paraId="781FAB60" w14:textId="77777777" w:rsidR="00DF6E4F" w:rsidRDefault="003E0479" w:rsidP="003766EC">
      <w:pPr>
        <w:spacing w:after="120" w:line="240" w:lineRule="auto"/>
        <w:ind w:left="0" w:hanging="2"/>
      </w:pPr>
      <w:r>
        <w:t>(2</w:t>
      </w:r>
      <w:r w:rsidR="00B26936">
        <w:t xml:space="preserve">) </w:t>
      </w:r>
      <w:r w:rsidR="003766EC" w:rsidRPr="003766EC">
        <w:t xml:space="preserve">Instituto de Química y Metabolismo del Fármaco – CONICET, Universidad de Buenos Aires, Junín 956, CABA </w:t>
      </w:r>
    </w:p>
    <w:p w14:paraId="23E67313" w14:textId="4FEDE776" w:rsidR="000E7B80" w:rsidRPr="00DF6E4F" w:rsidRDefault="003B081A" w:rsidP="00DF6E4F">
      <w:pP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jupaquince@gmail.com</w:t>
      </w:r>
      <w:r w:rsidR="00CE1828">
        <w:rPr>
          <w:color w:val="000000"/>
        </w:rPr>
        <w:tab/>
      </w:r>
    </w:p>
    <w:p w14:paraId="5AD9667C" w14:textId="77777777" w:rsidR="000E7B80" w:rsidRDefault="000E7B80" w:rsidP="00314622">
      <w:pPr>
        <w:spacing w:after="0" w:line="240" w:lineRule="auto"/>
        <w:ind w:left="0" w:hanging="2"/>
      </w:pPr>
    </w:p>
    <w:p w14:paraId="613D80EE" w14:textId="7F0ADEF5" w:rsidR="00DA360C" w:rsidRDefault="00233FAF" w:rsidP="000A0032">
      <w:pPr>
        <w:tabs>
          <w:tab w:val="left" w:pos="4962"/>
        </w:tabs>
        <w:spacing w:after="0" w:line="240" w:lineRule="auto"/>
        <w:ind w:left="0" w:hanging="2"/>
      </w:pPr>
      <w:r>
        <w:t xml:space="preserve">Se denomina goma brea </w:t>
      </w:r>
      <w:r w:rsidR="0077528F">
        <w:t xml:space="preserve">(GB) </w:t>
      </w:r>
      <w:r>
        <w:t>a</w:t>
      </w:r>
      <w:r w:rsidR="00286149">
        <w:t xml:space="preserve">l </w:t>
      </w:r>
      <w:r w:rsidR="00286149" w:rsidRPr="00286149">
        <w:t xml:space="preserve">exudado vascular hidrosoluble, secretado por la corteza del chañar, brea o palo verde </w:t>
      </w:r>
      <w:r w:rsidR="00706EF5">
        <w:t>(</w:t>
      </w:r>
      <w:proofErr w:type="spellStart"/>
      <w:r w:rsidR="00286149" w:rsidRPr="00286149">
        <w:rPr>
          <w:i/>
        </w:rPr>
        <w:t>Cercidium</w:t>
      </w:r>
      <w:proofErr w:type="spellEnd"/>
      <w:r w:rsidR="00286149" w:rsidRPr="00286149">
        <w:rPr>
          <w:i/>
        </w:rPr>
        <w:t xml:space="preserve"> </w:t>
      </w:r>
      <w:proofErr w:type="spellStart"/>
      <w:r w:rsidR="00286149" w:rsidRPr="00286149">
        <w:rPr>
          <w:i/>
        </w:rPr>
        <w:t>praecox</w:t>
      </w:r>
      <w:proofErr w:type="spellEnd"/>
      <w:r w:rsidR="0077528F">
        <w:t xml:space="preserve"> </w:t>
      </w:r>
      <w:r w:rsidR="00286149" w:rsidRPr="00286149">
        <w:t xml:space="preserve">Ruiz &amp; </w:t>
      </w:r>
      <w:proofErr w:type="spellStart"/>
      <w:r w:rsidR="00286149" w:rsidRPr="00286149">
        <w:t>Pav</w:t>
      </w:r>
      <w:proofErr w:type="spellEnd"/>
      <w:r w:rsidR="00286149" w:rsidRPr="00286149">
        <w:t>. ex Hook.)</w:t>
      </w:r>
      <w:r w:rsidR="003B081A">
        <w:t xml:space="preserve">. Sus </w:t>
      </w:r>
      <w:r w:rsidR="00286149" w:rsidRPr="00286149">
        <w:t>propiedades espesantes, estabilizantes y emulsionantes</w:t>
      </w:r>
      <w:r w:rsidR="00286149">
        <w:t xml:space="preserve">, </w:t>
      </w:r>
      <w:r w:rsidR="00286149" w:rsidRPr="00286149">
        <w:t>le han merecido su inclusión</w:t>
      </w:r>
      <w:r w:rsidR="003B081A">
        <w:t>,</w:t>
      </w:r>
      <w:r w:rsidR="00286149" w:rsidRPr="00286149">
        <w:t xml:space="preserve"> desde el año 2013, en el listado de aditivos seguros del Código Alimen</w:t>
      </w:r>
      <w:r w:rsidR="008271A8">
        <w:t>tario Argentino</w:t>
      </w:r>
      <w:r>
        <w:t>. S</w:t>
      </w:r>
      <w:r w:rsidR="003B081A">
        <w:t xml:space="preserve">us </w:t>
      </w:r>
      <w:r w:rsidR="00286149" w:rsidRPr="00286149">
        <w:t xml:space="preserve">aplicaciones </w:t>
      </w:r>
      <w:r w:rsidR="00E00D8E">
        <w:t>han incluido</w:t>
      </w:r>
      <w:r w:rsidR="00286149">
        <w:t xml:space="preserve"> </w:t>
      </w:r>
      <w:r w:rsidR="000E66FB">
        <w:t xml:space="preserve">desarrollo de </w:t>
      </w:r>
      <w:proofErr w:type="spellStart"/>
      <w:r w:rsidR="000E66FB">
        <w:t>microencapsulados</w:t>
      </w:r>
      <w:proofErr w:type="spellEnd"/>
      <w:r w:rsidR="00286149">
        <w:t xml:space="preserve">, </w:t>
      </w:r>
      <w:r w:rsidR="00286149" w:rsidRPr="00286149">
        <w:t xml:space="preserve">aditivo en la formulación de productos libres de gluten, hidrogeles y </w:t>
      </w:r>
      <w:r w:rsidR="00A55656">
        <w:t>películas biodegradables</w:t>
      </w:r>
      <w:r w:rsidR="00286149">
        <w:t xml:space="preserve">. Composicionalmente, </w:t>
      </w:r>
      <w:r w:rsidR="00286149" w:rsidRPr="00286149">
        <w:t xml:space="preserve">se asemeja a la goma arábiga, sin </w:t>
      </w:r>
      <w:r w:rsidR="00DF6E4F" w:rsidRPr="00286149">
        <w:t>embargo,</w:t>
      </w:r>
      <w:r w:rsidR="00286149" w:rsidRPr="00286149">
        <w:t xml:space="preserve"> la</w:t>
      </w:r>
      <w:r w:rsidR="00286149">
        <w:t xml:space="preserve"> GB</w:t>
      </w:r>
      <w:r w:rsidR="00212527">
        <w:t xml:space="preserve">, posee </w:t>
      </w:r>
      <w:r w:rsidR="00286149" w:rsidRPr="00286149">
        <w:t>mayor contenido de proteína</w:t>
      </w:r>
      <w:r w:rsidR="00C1160B">
        <w:t>s (75,2 ± 0</w:t>
      </w:r>
      <w:r w:rsidR="00DF6E4F">
        <w:t>,</w:t>
      </w:r>
      <w:r w:rsidR="00C1160B">
        <w:t>9 g/kg peso fresco) y p</w:t>
      </w:r>
      <w:r w:rsidR="00286149" w:rsidRPr="00286149">
        <w:t xml:space="preserve">arte de </w:t>
      </w:r>
      <w:r w:rsidR="00A55656" w:rsidRPr="00286149">
        <w:t>estas</w:t>
      </w:r>
      <w:r w:rsidR="008271A8">
        <w:t>, forman</w:t>
      </w:r>
      <w:r w:rsidR="00286149" w:rsidRPr="00286149">
        <w:t xml:space="preserve"> complejos </w:t>
      </w:r>
      <w:r w:rsidR="00A55656">
        <w:t>con polisacáridos</w:t>
      </w:r>
      <w:r w:rsidR="00286149" w:rsidRPr="00286149">
        <w:t xml:space="preserve"> (</w:t>
      </w:r>
      <w:r w:rsidR="00CE30E6">
        <w:t>830 g/Kg peso fresco,</w:t>
      </w:r>
      <w:r w:rsidR="00286149" w:rsidRPr="00286149">
        <w:t xml:space="preserve"> </w:t>
      </w:r>
      <w:proofErr w:type="spellStart"/>
      <w:r w:rsidR="00286149" w:rsidRPr="00286149">
        <w:t>xilopiranosas</w:t>
      </w:r>
      <w:proofErr w:type="spellEnd"/>
      <w:r w:rsidR="00286149" w:rsidRPr="00286149">
        <w:t xml:space="preserve"> sustituidas).</w:t>
      </w:r>
      <w:r w:rsidR="00616FAA">
        <w:t xml:space="preserve"> </w:t>
      </w:r>
      <w:r w:rsidR="00A55656">
        <w:t>Actualmente,</w:t>
      </w:r>
      <w:r w:rsidR="00212527" w:rsidRPr="00212527">
        <w:t xml:space="preserve"> es escasa la</w:t>
      </w:r>
      <w:r w:rsidR="0078171B">
        <w:t xml:space="preserve"> inform</w:t>
      </w:r>
      <w:r w:rsidR="00A55656">
        <w:t xml:space="preserve">ación respecto a </w:t>
      </w:r>
      <w:r w:rsidR="0078171B">
        <w:t>modificaciones</w:t>
      </w:r>
      <w:r w:rsidR="00212527" w:rsidRPr="00212527">
        <w:t xml:space="preserve"> en sus </w:t>
      </w:r>
      <w:r w:rsidR="00B672E6">
        <w:t xml:space="preserve">propiedades </w:t>
      </w:r>
      <w:r w:rsidR="00A55656">
        <w:t>tras el procesamiento térmico;</w:t>
      </w:r>
      <w:r w:rsidR="005F6EC2">
        <w:t xml:space="preserve"> </w:t>
      </w:r>
      <w:r w:rsidR="00E00D8E">
        <w:t>necesario</w:t>
      </w:r>
      <w:r w:rsidR="00212527" w:rsidRPr="00212527">
        <w:t xml:space="preserve"> en eventuales incorporaciones como aditivo alimentario,</w:t>
      </w:r>
      <w:r w:rsidR="005F6EC2">
        <w:t xml:space="preserve"> </w:t>
      </w:r>
      <w:r w:rsidR="00B672E6">
        <w:t>o durante su purificación</w:t>
      </w:r>
      <w:r w:rsidR="00E00D8E">
        <w:t xml:space="preserve"> y manufactura. </w:t>
      </w:r>
      <w:r w:rsidR="0092546D">
        <w:t>Por tanto</w:t>
      </w:r>
      <w:r w:rsidR="00212527" w:rsidRPr="00212527">
        <w:t>, la presente inves</w:t>
      </w:r>
      <w:r w:rsidR="0092546D">
        <w:t>tigación tuvo por objeto estudiar</w:t>
      </w:r>
      <w:r w:rsidR="00212527" w:rsidRPr="00212527">
        <w:t xml:space="preserve"> el efecto de tratamientos térmicos </w:t>
      </w:r>
      <w:r w:rsidR="00212527">
        <w:t>sobre propiedades</w:t>
      </w:r>
      <w:r w:rsidR="0092546D">
        <w:t xml:space="preserve"> reológicas, térmica</w:t>
      </w:r>
      <w:r w:rsidR="005C658D">
        <w:t>s y microestructura de GB</w:t>
      </w:r>
      <w:r w:rsidR="0092546D">
        <w:t xml:space="preserve">. </w:t>
      </w:r>
      <w:r w:rsidR="00BF423E">
        <w:t xml:space="preserve">Para ello, </w:t>
      </w:r>
      <w:r w:rsidR="00584281">
        <w:t>dispersiones de GB</w:t>
      </w:r>
      <w:r w:rsidR="00BF423E">
        <w:t xml:space="preserve"> pu</w:t>
      </w:r>
      <w:r w:rsidR="005E38B6">
        <w:t>rificada (</w:t>
      </w:r>
      <w:r w:rsidR="00AB72B0">
        <w:t xml:space="preserve">liofilizada y en polvo, </w:t>
      </w:r>
      <w:r w:rsidR="005E38B6">
        <w:t xml:space="preserve">15% p/p, 16h de hidratación previa), </w:t>
      </w:r>
      <w:r w:rsidR="00BF423E">
        <w:t>f</w:t>
      </w:r>
      <w:r w:rsidR="00577F99">
        <w:t>ue</w:t>
      </w:r>
      <w:r w:rsidR="004A59A9">
        <w:t xml:space="preserve">ron </w:t>
      </w:r>
      <w:r w:rsidR="00577F99">
        <w:t>sometida</w:t>
      </w:r>
      <w:r w:rsidR="005E38B6">
        <w:t>s</w:t>
      </w:r>
      <w:r w:rsidR="00577F99">
        <w:t xml:space="preserve"> a</w:t>
      </w:r>
      <w:r w:rsidR="00220D69">
        <w:t xml:space="preserve"> </w:t>
      </w:r>
      <w:r w:rsidR="00EB0BEE">
        <w:t>tratamiento con vapor fluente (T1)</w:t>
      </w:r>
      <w:r w:rsidR="000C55CB">
        <w:t xml:space="preserve"> </w:t>
      </w:r>
      <w:r w:rsidR="00EB0BEE">
        <w:t>(</w:t>
      </w:r>
      <w:smartTag w:uri="urn:schemas-microsoft-com:office:smarttags" w:element="metricconverter">
        <w:smartTagPr>
          <w:attr w:name="ProductID" w:val="100°C"/>
        </w:smartTagPr>
        <w:r w:rsidR="00584281">
          <w:t>100°C</w:t>
        </w:r>
      </w:smartTag>
      <w:r w:rsidR="00B11729">
        <w:t>, 15</w:t>
      </w:r>
      <w:r w:rsidR="008001A7">
        <w:t xml:space="preserve"> min</w:t>
      </w:r>
      <w:r w:rsidR="00E00D8E">
        <w:t xml:space="preserve">), </w:t>
      </w:r>
      <w:r w:rsidR="0048007A">
        <w:t>esterilización (</w:t>
      </w:r>
      <w:r w:rsidR="00584281">
        <w:t>T2</w:t>
      </w:r>
      <w:r w:rsidR="0048007A">
        <w:t>) (</w:t>
      </w:r>
      <w:smartTag w:uri="urn:schemas-microsoft-com:office:smarttags" w:element="metricconverter">
        <w:smartTagPr>
          <w:attr w:name="ProductID" w:val="121 °C"/>
        </w:smartTagPr>
        <w:r w:rsidR="003B61F0" w:rsidRPr="003B61F0">
          <w:t>121 °C</w:t>
        </w:r>
      </w:smartTag>
      <w:r w:rsidR="003B61F0" w:rsidRPr="003B61F0">
        <w:t>, 1</w:t>
      </w:r>
      <w:r w:rsidR="00DF6E4F">
        <w:t>,</w:t>
      </w:r>
      <w:r w:rsidR="003B61F0" w:rsidRPr="003B61F0">
        <w:t>1 atm, 15 min</w:t>
      </w:r>
      <w:r w:rsidR="00220D69">
        <w:t>) y c</w:t>
      </w:r>
      <w:r w:rsidR="00E00D8E">
        <w:t>alor seco</w:t>
      </w:r>
      <w:r w:rsidR="005F2E4F">
        <w:t xml:space="preserve"> (</w:t>
      </w:r>
      <w:r w:rsidR="003B61F0">
        <w:t>T3</w:t>
      </w:r>
      <w:r w:rsidR="00220D69">
        <w:t>). P</w:t>
      </w:r>
      <w:r w:rsidR="005F2E4F">
        <w:t>ara esta</w:t>
      </w:r>
      <w:r w:rsidR="00220D69">
        <w:t xml:space="preserve"> última</w:t>
      </w:r>
      <w:r w:rsidR="005F2E4F">
        <w:t xml:space="preserve"> experiencia</w:t>
      </w:r>
      <w:r w:rsidR="00220D69">
        <w:t>,</w:t>
      </w:r>
      <w:r w:rsidR="005F2E4F">
        <w:t xml:space="preserve"> </w:t>
      </w:r>
      <w:smartTag w:uri="urn:schemas-microsoft-com:office:smarttags" w:element="metricconverter">
        <w:smartTagPr>
          <w:attr w:name="ProductID" w:val="10 g"/>
        </w:smartTagPr>
        <w:r w:rsidR="005F2E4F">
          <w:t>10 g</w:t>
        </w:r>
      </w:smartTag>
      <w:r w:rsidR="005F2E4F">
        <w:t xml:space="preserve"> de GB </w:t>
      </w:r>
      <w:r w:rsidR="00DF6E4F">
        <w:t>fueron calentadas</w:t>
      </w:r>
      <w:r w:rsidR="00220D69">
        <w:t xml:space="preserve"> </w:t>
      </w:r>
      <w:r w:rsidR="005F2E4F">
        <w:t xml:space="preserve">a </w:t>
      </w:r>
      <w:smartTag w:uri="urn:schemas-microsoft-com:office:smarttags" w:element="metricconverter">
        <w:smartTagPr>
          <w:attr w:name="ProductID" w:val="110°C"/>
        </w:smartTagPr>
        <w:r w:rsidR="00891726">
          <w:t>110°C</w:t>
        </w:r>
      </w:smartTag>
      <w:r w:rsidR="00891726">
        <w:t xml:space="preserve"> x 24 h</w:t>
      </w:r>
      <w:r w:rsidR="00A67668">
        <w:t>.</w:t>
      </w:r>
      <w:r w:rsidR="00A707A6">
        <w:t xml:space="preserve"> </w:t>
      </w:r>
      <w:r w:rsidR="005F2E4F">
        <w:t xml:space="preserve">La </w:t>
      </w:r>
      <w:r w:rsidR="00690A50">
        <w:t>GB</w:t>
      </w:r>
      <w:r w:rsidR="00D41EB4">
        <w:t xml:space="preserve"> purificada</w:t>
      </w:r>
      <w:r w:rsidR="007825F4">
        <w:t>,</w:t>
      </w:r>
      <w:r w:rsidR="00690A50">
        <w:t xml:space="preserve"> f</w:t>
      </w:r>
      <w:r w:rsidR="00B403B1">
        <w:t xml:space="preserve">ue establecida como </w:t>
      </w:r>
      <w:r w:rsidR="00690A50">
        <w:t xml:space="preserve">control </w:t>
      </w:r>
      <w:r w:rsidR="004D291B">
        <w:t xml:space="preserve">(GB Control). </w:t>
      </w:r>
      <w:r w:rsidR="006716B9">
        <w:t xml:space="preserve">Posteriormente, las dispersiones T1 y T2 </w:t>
      </w:r>
      <w:r w:rsidR="00B13A59">
        <w:t>se liofi</w:t>
      </w:r>
      <w:r w:rsidR="00BC110A">
        <w:t xml:space="preserve">lizaron. Los </w:t>
      </w:r>
      <w:r w:rsidR="006716B9">
        <w:t>polvos</w:t>
      </w:r>
      <w:r w:rsidR="008D3E11">
        <w:t xml:space="preserve"> obtenidos </w:t>
      </w:r>
      <w:r w:rsidR="00B13A59">
        <w:t xml:space="preserve">(GB Control, T1, T2 y T3) fueron </w:t>
      </w:r>
      <w:r w:rsidR="00BC110A">
        <w:t>caracterizados térmicamente</w:t>
      </w:r>
      <w:r w:rsidR="006F3B5C">
        <w:t xml:space="preserve"> mediante c</w:t>
      </w:r>
      <w:r w:rsidR="00220D69">
        <w:t>alorimetría d</w:t>
      </w:r>
      <w:r w:rsidR="001644E3">
        <w:t>iferen</w:t>
      </w:r>
      <w:r w:rsidR="00A7653B">
        <w:t>cial de b</w:t>
      </w:r>
      <w:r w:rsidR="001644E3">
        <w:t>arrido (DSC</w:t>
      </w:r>
      <w:r w:rsidR="00D91E8F">
        <w:t>, Q20, TA Instruments</w:t>
      </w:r>
      <w:r w:rsidR="001644E3">
        <w:t xml:space="preserve">) </w:t>
      </w:r>
      <w:r w:rsidR="006716B9">
        <w:t xml:space="preserve">y </w:t>
      </w:r>
      <w:r w:rsidR="00724662">
        <w:t>a</w:t>
      </w:r>
      <w:r w:rsidR="00421C43">
        <w:t>nálisis</w:t>
      </w:r>
      <w:r w:rsidR="00123B27">
        <w:t xml:space="preserve"> termogravimétrico</w:t>
      </w:r>
      <w:r w:rsidR="006716B9">
        <w:t xml:space="preserve"> (TGA</w:t>
      </w:r>
      <w:r w:rsidR="00CC0207">
        <w:t xml:space="preserve">, </w:t>
      </w:r>
      <w:r w:rsidR="003D491F">
        <w:t xml:space="preserve">TGA-51, </w:t>
      </w:r>
      <w:proofErr w:type="spellStart"/>
      <w:r w:rsidR="003D491F" w:rsidRPr="003D491F">
        <w:t>Shimadzu</w:t>
      </w:r>
      <w:proofErr w:type="spellEnd"/>
      <w:r w:rsidR="006716B9">
        <w:t>)</w:t>
      </w:r>
      <w:r w:rsidR="001644E3">
        <w:t xml:space="preserve"> </w:t>
      </w:r>
      <w:r w:rsidR="00220D69">
        <w:t>en atmósfera de N</w:t>
      </w:r>
      <w:r w:rsidR="00220D69">
        <w:rPr>
          <w:vertAlign w:val="subscript"/>
        </w:rPr>
        <w:t>2</w:t>
      </w:r>
      <w:r w:rsidR="00220D69">
        <w:t>.</w:t>
      </w:r>
      <w:r w:rsidR="003D491F">
        <w:t xml:space="preserve"> </w:t>
      </w:r>
      <w:r w:rsidR="00AE21F7">
        <w:t xml:space="preserve">Las muestras </w:t>
      </w:r>
      <w:r w:rsidR="00387152">
        <w:t>fueron adherida</w:t>
      </w:r>
      <w:r w:rsidR="00B26DE1">
        <w:t xml:space="preserve">s a cinta </w:t>
      </w:r>
      <w:r w:rsidR="00AE21F7">
        <w:t>doble faz y recubierta</w:t>
      </w:r>
      <w:r w:rsidR="000A0032">
        <w:t>s con oro (</w:t>
      </w:r>
      <w:proofErr w:type="spellStart"/>
      <w:r w:rsidR="000A0032">
        <w:t>metalizador</w:t>
      </w:r>
      <w:proofErr w:type="spellEnd"/>
      <w:r w:rsidR="000A0032">
        <w:t xml:space="preserve"> </w:t>
      </w:r>
      <w:proofErr w:type="spellStart"/>
      <w:r w:rsidR="000A0032">
        <w:t>Emitech</w:t>
      </w:r>
      <w:proofErr w:type="spellEnd"/>
      <w:r w:rsidR="000A0032">
        <w:t xml:space="preserve"> modelo K500X),</w:t>
      </w:r>
      <w:r w:rsidR="000D3EE5">
        <w:t xml:space="preserve"> posteriormente se tomaron micrografías </w:t>
      </w:r>
      <w:r w:rsidR="00DA360C">
        <w:t>con un microscopio electrón</w:t>
      </w:r>
      <w:r w:rsidR="00B14E7A">
        <w:t>ico de barrido (</w:t>
      </w:r>
      <w:smartTag w:uri="urn:schemas-microsoft-com:office:smarttags" w:element="stockticker">
        <w:r w:rsidR="00B14E7A">
          <w:t>SEM</w:t>
        </w:r>
      </w:smartTag>
      <w:r w:rsidR="00B14E7A">
        <w:t xml:space="preserve">, </w:t>
      </w:r>
      <w:proofErr w:type="spellStart"/>
      <w:r w:rsidR="00B14E7A">
        <w:t>Phenom</w:t>
      </w:r>
      <w:proofErr w:type="spellEnd"/>
      <w:r w:rsidR="00B14E7A">
        <w:t xml:space="preserve"> Pro)</w:t>
      </w:r>
      <w:r w:rsidR="0069291B">
        <w:t xml:space="preserve"> </w:t>
      </w:r>
      <w:r w:rsidR="00DA360C">
        <w:t xml:space="preserve">con voltajes de aceleración de 5 KV y 10 KV, </w:t>
      </w:r>
      <w:r w:rsidR="005C0C39">
        <w:t xml:space="preserve">a una distancia de trabajo </w:t>
      </w:r>
      <w:r w:rsidR="00DA360C">
        <w:t xml:space="preserve">de 2.5 ± </w:t>
      </w:r>
      <w:smartTag w:uri="urn:schemas-microsoft-com:office:smarttags" w:element="metricconverter">
        <w:smartTagPr>
          <w:attr w:name="ProductID" w:val="0.5 mm"/>
        </w:smartTagPr>
        <w:r w:rsidR="00DA360C">
          <w:t xml:space="preserve">0.5 </w:t>
        </w:r>
        <w:proofErr w:type="spellStart"/>
        <w:r w:rsidR="00DA360C">
          <w:t>mm</w:t>
        </w:r>
      </w:smartTag>
      <w:r w:rsidR="00DA360C">
        <w:t>.</w:t>
      </w:r>
      <w:proofErr w:type="spellEnd"/>
      <w:r w:rsidR="00AE21F7">
        <w:t xml:space="preserve"> </w:t>
      </w:r>
      <w:r w:rsidR="00227154">
        <w:t xml:space="preserve">El comportamiento de flujo, </w:t>
      </w:r>
      <w:r w:rsidR="00387152">
        <w:t>así como estudios dinámicos (barri</w:t>
      </w:r>
      <w:r w:rsidR="008608D4">
        <w:t xml:space="preserve">do de amplitud a 1Hz y </w:t>
      </w:r>
      <w:r w:rsidR="00387152">
        <w:t>de frecuencia) fueron realizados a d</w:t>
      </w:r>
      <w:r w:rsidR="00227154">
        <w:t>ispersiones (15% p/p</w:t>
      </w:r>
      <w:r w:rsidR="00387152">
        <w:t>, 16 h de hidratación</w:t>
      </w:r>
      <w:r w:rsidR="00227154">
        <w:t>)</w:t>
      </w:r>
      <w:r w:rsidR="00387152">
        <w:t xml:space="preserve"> de</w:t>
      </w:r>
      <w:r w:rsidR="00227154">
        <w:t xml:space="preserve"> GB tratadas térmicamente o no</w:t>
      </w:r>
      <w:r w:rsidR="00037318">
        <w:t xml:space="preserve"> (</w:t>
      </w:r>
      <w:smartTag w:uri="urn:schemas-microsoft-com:office:smarttags" w:element="metricconverter">
        <w:smartTagPr>
          <w:attr w:name="ProductID" w:val="25°C"/>
        </w:smartTagPr>
        <w:r w:rsidR="00037318">
          <w:t>25°C</w:t>
        </w:r>
      </w:smartTag>
      <w:r w:rsidR="00037318">
        <w:t>, geometría plato-plato)</w:t>
      </w:r>
      <w:r w:rsidR="00227154">
        <w:t xml:space="preserve">, </w:t>
      </w:r>
      <w:r w:rsidR="00AE21F7">
        <w:t>en un reómetro</w:t>
      </w:r>
      <w:r w:rsidR="00227154">
        <w:t xml:space="preserve"> </w:t>
      </w:r>
      <w:r w:rsidR="00AE21F7">
        <w:t>HAAKE</w:t>
      </w:r>
      <w:r w:rsidR="00AE21F7">
        <w:rPr>
          <w:vertAlign w:val="superscript"/>
        </w:rPr>
        <w:t>TM</w:t>
      </w:r>
      <w:r w:rsidR="00AE21F7">
        <w:t xml:space="preserve"> MARS</w:t>
      </w:r>
      <w:r w:rsidR="00AE21F7">
        <w:rPr>
          <w:vertAlign w:val="superscript"/>
        </w:rPr>
        <w:t>TM</w:t>
      </w:r>
      <w:r w:rsidR="00AE21F7">
        <w:t xml:space="preserve"> 6</w:t>
      </w:r>
      <w:r w:rsidR="00C61BF9">
        <w:t>0 (</w:t>
      </w:r>
      <w:proofErr w:type="spellStart"/>
      <w:r w:rsidR="00AE21F7">
        <w:t>Thermo</w:t>
      </w:r>
      <w:proofErr w:type="spellEnd"/>
      <w:r w:rsidR="00AE21F7">
        <w:t xml:space="preserve"> </w:t>
      </w:r>
      <w:proofErr w:type="spellStart"/>
      <w:r w:rsidR="00AE21F7">
        <w:t>Scientific</w:t>
      </w:r>
      <w:r w:rsidR="00AE21F7">
        <w:rPr>
          <w:vertAlign w:val="superscript"/>
        </w:rPr>
        <w:t>TM</w:t>
      </w:r>
      <w:proofErr w:type="spellEnd"/>
      <w:r w:rsidR="00AE21F7">
        <w:t>)</w:t>
      </w:r>
      <w:r w:rsidR="00106B6B">
        <w:t xml:space="preserve">. </w:t>
      </w:r>
      <w:r w:rsidR="008608D4">
        <w:t xml:space="preserve">Los resultados </w:t>
      </w:r>
      <w:r w:rsidR="002876DC">
        <w:t xml:space="preserve">de DSC </w:t>
      </w:r>
      <w:r w:rsidR="00112973">
        <w:t>mostraron</w:t>
      </w:r>
      <w:r w:rsidR="002876DC">
        <w:t xml:space="preserve">, </w:t>
      </w:r>
      <w:r w:rsidR="00112973">
        <w:t xml:space="preserve">que las muestras tratadas experimentaron </w:t>
      </w:r>
      <w:r w:rsidR="008608D4">
        <w:t xml:space="preserve">cambios conformacionales y estructurales como resultado del tratamiento con calor </w:t>
      </w:r>
      <w:r w:rsidR="00112973">
        <w:t xml:space="preserve">húmedo o </w:t>
      </w:r>
      <w:r w:rsidR="008608D4">
        <w:t>seco</w:t>
      </w:r>
      <w:r w:rsidR="00112973">
        <w:t xml:space="preserve">. </w:t>
      </w:r>
      <w:r w:rsidR="002876DC">
        <w:t xml:space="preserve">Así como, incremento en la estabilidad térmica (TGA) del polímero en </w:t>
      </w:r>
      <w:r w:rsidR="00112973">
        <w:t>T3</w:t>
      </w:r>
      <w:r w:rsidR="008608D4">
        <w:t>.</w:t>
      </w:r>
      <w:r w:rsidR="00112973">
        <w:t xml:space="preserve"> </w:t>
      </w:r>
      <w:r w:rsidR="002876DC">
        <w:t xml:space="preserve">En lo que respecta a microestructura, GB Control y T3, </w:t>
      </w:r>
      <w:r w:rsidR="00832DB5">
        <w:t>presentaron</w:t>
      </w:r>
      <w:r w:rsidR="002876DC">
        <w:t xml:space="preserve"> superficies más homogéneas, uniformes y compactas que</w:t>
      </w:r>
      <w:r w:rsidR="008271A8">
        <w:t xml:space="preserve"> </w:t>
      </w:r>
      <w:r w:rsidR="002876DC">
        <w:t>T1 y T2.</w:t>
      </w:r>
      <w:r w:rsidR="004F632F">
        <w:t xml:space="preserve"> </w:t>
      </w:r>
      <w:r w:rsidR="00313723">
        <w:lastRenderedPageBreak/>
        <w:t xml:space="preserve">El </w:t>
      </w:r>
      <w:r w:rsidR="00FE3729">
        <w:t xml:space="preserve">índice de </w:t>
      </w:r>
      <w:r w:rsidR="00313723">
        <w:t>comportamiento de flujo</w:t>
      </w:r>
      <w:r w:rsidR="00FE5BDF">
        <w:t xml:space="preserve"> (n)</w:t>
      </w:r>
      <w:r w:rsidR="00FE3729">
        <w:t xml:space="preserve"> de todas las</w:t>
      </w:r>
      <w:r w:rsidR="00974963">
        <w:t xml:space="preserve"> muestras </w:t>
      </w:r>
      <w:r w:rsidR="00FE3729">
        <w:t>fue menor a 1</w:t>
      </w:r>
      <w:r w:rsidR="00FE5BDF">
        <w:t xml:space="preserve">, </w:t>
      </w:r>
      <w:r w:rsidR="00665733">
        <w:t>propio de</w:t>
      </w:r>
      <w:r w:rsidR="00FE3729">
        <w:t xml:space="preserve"> un comportamiento </w:t>
      </w:r>
      <w:proofErr w:type="spellStart"/>
      <w:r w:rsidR="00DF6E4F">
        <w:t>pseudoplástico</w:t>
      </w:r>
      <w:proofErr w:type="spellEnd"/>
      <w:r w:rsidR="00DF6E4F">
        <w:t>, que</w:t>
      </w:r>
      <w:r w:rsidR="00FE5BDF">
        <w:t xml:space="preserve"> </w:t>
      </w:r>
      <w:r w:rsidR="00313723">
        <w:t>fue modelado y ajustado</w:t>
      </w:r>
      <w:r w:rsidR="00665733">
        <w:t xml:space="preserve"> (R</w:t>
      </w:r>
      <w:r w:rsidR="00665733">
        <w:rPr>
          <w:vertAlign w:val="superscript"/>
        </w:rPr>
        <w:t>2</w:t>
      </w:r>
      <w:r w:rsidR="00665733">
        <w:t>= 0,999)</w:t>
      </w:r>
      <w:r w:rsidR="00313723">
        <w:t xml:space="preserve"> a la ley de potencia</w:t>
      </w:r>
      <w:r w:rsidR="00FE5BDF">
        <w:t xml:space="preserve">. </w:t>
      </w:r>
      <w:r w:rsidR="00B164A6">
        <w:t xml:space="preserve">En cuanto </w:t>
      </w:r>
      <w:r w:rsidR="00DF6E4F">
        <w:t>al índice</w:t>
      </w:r>
      <w:r w:rsidR="00FE5BDF">
        <w:t xml:space="preserve"> de consistencia</w:t>
      </w:r>
      <w:r w:rsidR="00B164A6">
        <w:t xml:space="preserve"> (k)</w:t>
      </w:r>
      <w:r w:rsidR="00913381">
        <w:t>, este</w:t>
      </w:r>
      <w:r w:rsidR="00FE5BDF">
        <w:t xml:space="preserve"> fue</w:t>
      </w:r>
      <w:r w:rsidR="007D6B4D">
        <w:t xml:space="preserve"> menor </w:t>
      </w:r>
      <w:r w:rsidR="00974963">
        <w:t xml:space="preserve">en </w:t>
      </w:r>
      <w:r w:rsidR="007D6B4D">
        <w:t>T1 y T2</w:t>
      </w:r>
      <w:r w:rsidR="00913381">
        <w:t xml:space="preserve">, </w:t>
      </w:r>
      <w:r w:rsidR="00CE30E6">
        <w:t xml:space="preserve">respecto </w:t>
      </w:r>
      <w:r w:rsidR="00DF6E4F">
        <w:t>a GB</w:t>
      </w:r>
      <w:r w:rsidR="007D6B4D">
        <w:t xml:space="preserve"> </w:t>
      </w:r>
      <w:r w:rsidR="00CE30E6">
        <w:t>Control y T3</w:t>
      </w:r>
      <w:r w:rsidR="003A27F9">
        <w:t>,</w:t>
      </w:r>
      <w:r w:rsidR="00342FB7">
        <w:t xml:space="preserve"> </w:t>
      </w:r>
      <w:r w:rsidR="003A27F9">
        <w:t>i</w:t>
      </w:r>
      <w:r w:rsidR="001A6F91">
        <w:t xml:space="preserve">ndicando </w:t>
      </w:r>
      <w:r w:rsidR="00342FB7">
        <w:t>modificaci</w:t>
      </w:r>
      <w:r w:rsidR="001A6F91">
        <w:t xml:space="preserve">ones en sus propiedades </w:t>
      </w:r>
      <w:r w:rsidR="00F86B1C">
        <w:t>funcionales</w:t>
      </w:r>
      <w:r w:rsidR="00974963">
        <w:t xml:space="preserve">. </w:t>
      </w:r>
      <w:r w:rsidR="004F7617">
        <w:t>E</w:t>
      </w:r>
      <w:r w:rsidR="00342FB7">
        <w:t>l rango viscoelástico lineal (2%)</w:t>
      </w:r>
      <w:r w:rsidR="004F7617">
        <w:t xml:space="preserve"> permitió obtener </w:t>
      </w:r>
      <w:r w:rsidR="003D31E3">
        <w:t>el esp</w:t>
      </w:r>
      <w:r w:rsidR="005236D2">
        <w:t>ectro me</w:t>
      </w:r>
      <w:r w:rsidR="00DA3F6B">
        <w:t>cánico; a</w:t>
      </w:r>
      <w:r w:rsidR="005236D2">
        <w:t xml:space="preserve">l respecto, </w:t>
      </w:r>
      <w:r w:rsidR="003D31E3">
        <w:t xml:space="preserve">el </w:t>
      </w:r>
      <w:r w:rsidR="00DF6E4F">
        <w:t>módulo</w:t>
      </w:r>
      <w:r w:rsidR="003D31E3">
        <w:t xml:space="preserve"> elástico (G´) fue superior al </w:t>
      </w:r>
      <w:r w:rsidR="00DF6E4F">
        <w:t>viscoso (</w:t>
      </w:r>
      <w:r w:rsidR="003D31E3">
        <w:t xml:space="preserve">G´´) en todas las muestras </w:t>
      </w:r>
      <w:r w:rsidR="005236D2">
        <w:t xml:space="preserve">y frecuencias </w:t>
      </w:r>
      <w:r w:rsidR="003D31E3">
        <w:t xml:space="preserve">evaluadas.  </w:t>
      </w:r>
    </w:p>
    <w:p w14:paraId="0B23EEFD" w14:textId="4206B57E" w:rsidR="00212527" w:rsidRDefault="00212527" w:rsidP="00DF6E4F">
      <w:pPr>
        <w:spacing w:after="0" w:line="240" w:lineRule="auto"/>
        <w:ind w:leftChars="0" w:left="0" w:firstLineChars="0" w:firstLine="0"/>
      </w:pPr>
    </w:p>
    <w:p w14:paraId="7C940718" w14:textId="77777777" w:rsidR="000E7B80" w:rsidRDefault="00CE1828" w:rsidP="003D31E3">
      <w:pPr>
        <w:spacing w:after="0" w:line="240" w:lineRule="auto"/>
        <w:ind w:left="-2" w:firstLineChars="0" w:firstLine="0"/>
      </w:pPr>
      <w:r>
        <w:t>P</w:t>
      </w:r>
      <w:r w:rsidR="00DA3F6B">
        <w:t xml:space="preserve">alabras Clave: polímero, espectro mecánico, micrografía, estabilidad térmica. </w:t>
      </w:r>
    </w:p>
    <w:p w14:paraId="55E123D8" w14:textId="77777777" w:rsidR="000E7B80" w:rsidRDefault="000E7B80" w:rsidP="00314622">
      <w:pPr>
        <w:spacing w:after="0" w:line="240" w:lineRule="auto"/>
        <w:ind w:left="0" w:hanging="2"/>
      </w:pPr>
    </w:p>
    <w:p w14:paraId="392906B0" w14:textId="77777777" w:rsidR="000E7B80" w:rsidRDefault="000E7B80" w:rsidP="00314622">
      <w:pPr>
        <w:spacing w:after="0" w:line="240" w:lineRule="auto"/>
        <w:ind w:left="0" w:hanging="2"/>
      </w:pPr>
    </w:p>
    <w:p w14:paraId="75F25305" w14:textId="77777777" w:rsidR="000E7B80" w:rsidRDefault="000E7B80" w:rsidP="000E7B80">
      <w:pPr>
        <w:spacing w:after="0" w:line="240" w:lineRule="auto"/>
        <w:ind w:left="0" w:hanging="2"/>
      </w:pPr>
    </w:p>
    <w:sectPr w:rsidR="000E7B8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DF42" w14:textId="77777777" w:rsidR="00135130" w:rsidRDefault="00135130" w:rsidP="003146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05C77F" w14:textId="77777777" w:rsidR="00135130" w:rsidRDefault="00135130" w:rsidP="003146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9591" w14:textId="77777777" w:rsidR="00135130" w:rsidRDefault="00135130" w:rsidP="003146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28E27F" w14:textId="77777777" w:rsidR="00135130" w:rsidRDefault="00135130" w:rsidP="003146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361A" w14:textId="77777777" w:rsidR="000E7B80" w:rsidRDefault="00CE1828" w:rsidP="0031462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61AEFF42" wp14:editId="118384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80"/>
    <w:rsid w:val="00027250"/>
    <w:rsid w:val="00037318"/>
    <w:rsid w:val="000577E7"/>
    <w:rsid w:val="00070FD8"/>
    <w:rsid w:val="0007727C"/>
    <w:rsid w:val="000A0032"/>
    <w:rsid w:val="000C55CB"/>
    <w:rsid w:val="000D3EE5"/>
    <w:rsid w:val="000E66FB"/>
    <w:rsid w:val="000E7B80"/>
    <w:rsid w:val="00106B6B"/>
    <w:rsid w:val="00112973"/>
    <w:rsid w:val="00123B27"/>
    <w:rsid w:val="00135130"/>
    <w:rsid w:val="00141E5F"/>
    <w:rsid w:val="00145B21"/>
    <w:rsid w:val="001555B7"/>
    <w:rsid w:val="001644E3"/>
    <w:rsid w:val="00174DB1"/>
    <w:rsid w:val="00177203"/>
    <w:rsid w:val="001A6F91"/>
    <w:rsid w:val="001B33EA"/>
    <w:rsid w:val="001D0171"/>
    <w:rsid w:val="001F4C16"/>
    <w:rsid w:val="002103E3"/>
    <w:rsid w:val="00212527"/>
    <w:rsid w:val="00220D69"/>
    <w:rsid w:val="00227154"/>
    <w:rsid w:val="00233FAF"/>
    <w:rsid w:val="00286149"/>
    <w:rsid w:val="002876DC"/>
    <w:rsid w:val="002E47E2"/>
    <w:rsid w:val="0030323B"/>
    <w:rsid w:val="00313723"/>
    <w:rsid w:val="00314622"/>
    <w:rsid w:val="00331373"/>
    <w:rsid w:val="00342FB7"/>
    <w:rsid w:val="00344DD5"/>
    <w:rsid w:val="00360C1D"/>
    <w:rsid w:val="00360DF4"/>
    <w:rsid w:val="00363880"/>
    <w:rsid w:val="00372105"/>
    <w:rsid w:val="003766EC"/>
    <w:rsid w:val="00387152"/>
    <w:rsid w:val="003A27F9"/>
    <w:rsid w:val="003B081A"/>
    <w:rsid w:val="003B61F0"/>
    <w:rsid w:val="003D31E3"/>
    <w:rsid w:val="003D491F"/>
    <w:rsid w:val="003E0479"/>
    <w:rsid w:val="003F2E24"/>
    <w:rsid w:val="00421C43"/>
    <w:rsid w:val="0048007A"/>
    <w:rsid w:val="004A59A9"/>
    <w:rsid w:val="004B0B13"/>
    <w:rsid w:val="004B2000"/>
    <w:rsid w:val="004C55BB"/>
    <w:rsid w:val="004D291B"/>
    <w:rsid w:val="004D7227"/>
    <w:rsid w:val="004F632F"/>
    <w:rsid w:val="004F7617"/>
    <w:rsid w:val="005236D2"/>
    <w:rsid w:val="005358D4"/>
    <w:rsid w:val="00577F99"/>
    <w:rsid w:val="00581884"/>
    <w:rsid w:val="00584281"/>
    <w:rsid w:val="0059164E"/>
    <w:rsid w:val="005B4E2A"/>
    <w:rsid w:val="005C0C39"/>
    <w:rsid w:val="005C658D"/>
    <w:rsid w:val="005E38B6"/>
    <w:rsid w:val="005F2E4F"/>
    <w:rsid w:val="005F4870"/>
    <w:rsid w:val="005F6EC2"/>
    <w:rsid w:val="00616FAA"/>
    <w:rsid w:val="006272A8"/>
    <w:rsid w:val="00665733"/>
    <w:rsid w:val="006716B9"/>
    <w:rsid w:val="00690A50"/>
    <w:rsid w:val="0069291B"/>
    <w:rsid w:val="006F3B5C"/>
    <w:rsid w:val="00706EF5"/>
    <w:rsid w:val="00723236"/>
    <w:rsid w:val="00723AEA"/>
    <w:rsid w:val="00724662"/>
    <w:rsid w:val="00736646"/>
    <w:rsid w:val="0077528F"/>
    <w:rsid w:val="0078171B"/>
    <w:rsid w:val="007825F4"/>
    <w:rsid w:val="007875B2"/>
    <w:rsid w:val="007D6B4D"/>
    <w:rsid w:val="007F3347"/>
    <w:rsid w:val="008001A7"/>
    <w:rsid w:val="0081484D"/>
    <w:rsid w:val="00823C06"/>
    <w:rsid w:val="00825A0C"/>
    <w:rsid w:val="008271A8"/>
    <w:rsid w:val="00832DB5"/>
    <w:rsid w:val="008608D4"/>
    <w:rsid w:val="0086141F"/>
    <w:rsid w:val="00883E61"/>
    <w:rsid w:val="00891726"/>
    <w:rsid w:val="008A41BF"/>
    <w:rsid w:val="008D3E11"/>
    <w:rsid w:val="008E46BE"/>
    <w:rsid w:val="00913381"/>
    <w:rsid w:val="0092546D"/>
    <w:rsid w:val="00954C00"/>
    <w:rsid w:val="00974963"/>
    <w:rsid w:val="00A2077A"/>
    <w:rsid w:val="00A55656"/>
    <w:rsid w:val="00A67668"/>
    <w:rsid w:val="00A707A6"/>
    <w:rsid w:val="00A7653B"/>
    <w:rsid w:val="00AB72B0"/>
    <w:rsid w:val="00AE21F7"/>
    <w:rsid w:val="00B016BF"/>
    <w:rsid w:val="00B0526D"/>
    <w:rsid w:val="00B11729"/>
    <w:rsid w:val="00B13A59"/>
    <w:rsid w:val="00B14E7A"/>
    <w:rsid w:val="00B164A6"/>
    <w:rsid w:val="00B26936"/>
    <w:rsid w:val="00B26DE1"/>
    <w:rsid w:val="00B403B1"/>
    <w:rsid w:val="00B656CA"/>
    <w:rsid w:val="00B672E6"/>
    <w:rsid w:val="00B82856"/>
    <w:rsid w:val="00BB5718"/>
    <w:rsid w:val="00BC110A"/>
    <w:rsid w:val="00BF423E"/>
    <w:rsid w:val="00C07F59"/>
    <w:rsid w:val="00C1160B"/>
    <w:rsid w:val="00C2535B"/>
    <w:rsid w:val="00C61BF9"/>
    <w:rsid w:val="00C63823"/>
    <w:rsid w:val="00CC0207"/>
    <w:rsid w:val="00CE1828"/>
    <w:rsid w:val="00CE30E6"/>
    <w:rsid w:val="00CF10F7"/>
    <w:rsid w:val="00D05CCC"/>
    <w:rsid w:val="00D2777A"/>
    <w:rsid w:val="00D30097"/>
    <w:rsid w:val="00D41EB4"/>
    <w:rsid w:val="00D4418B"/>
    <w:rsid w:val="00D902D3"/>
    <w:rsid w:val="00D91E8F"/>
    <w:rsid w:val="00DA360C"/>
    <w:rsid w:val="00DA3F6B"/>
    <w:rsid w:val="00DF6E4F"/>
    <w:rsid w:val="00E00D8E"/>
    <w:rsid w:val="00EA76DA"/>
    <w:rsid w:val="00EB0BEE"/>
    <w:rsid w:val="00EF29FF"/>
    <w:rsid w:val="00EF320D"/>
    <w:rsid w:val="00F145FF"/>
    <w:rsid w:val="00F2756F"/>
    <w:rsid w:val="00F62BD9"/>
    <w:rsid w:val="00F8323F"/>
    <w:rsid w:val="00F86B1C"/>
    <w:rsid w:val="00F87327"/>
    <w:rsid w:val="00F9279F"/>
    <w:rsid w:val="00FE3729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E8442"/>
  <w15:docId w15:val="{9AD60399-E1BC-4620-B398-9A4BB381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7CA84E-22C2-4BA9-8B22-FA15EEDE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2022-07-22T16:23:00Z</dcterms:created>
  <dcterms:modified xsi:type="dcterms:W3CDTF">2022-07-22T16:28:00Z</dcterms:modified>
</cp:coreProperties>
</file>