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4F" w:rsidRDefault="009E7E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bCs/>
        </w:rPr>
        <w:t>Secado</w:t>
      </w:r>
      <w:r w:rsidR="00EF4026" w:rsidRPr="00E03E17">
        <w:rPr>
          <w:b/>
          <w:bCs/>
        </w:rPr>
        <w:t xml:space="preserve">-tostado de quinoa en lecho fluidizado. </w:t>
      </w:r>
      <w:r w:rsidR="00EF4026">
        <w:rPr>
          <w:b/>
          <w:bCs/>
        </w:rPr>
        <w:t>Modelado matemático de la transferencia de materia y energía</w:t>
      </w:r>
      <w:r>
        <w:rPr>
          <w:b/>
          <w:bCs/>
        </w:rPr>
        <w:t>.</w:t>
      </w:r>
    </w:p>
    <w:p w:rsidR="00E7514F" w:rsidRDefault="00E7514F">
      <w:pPr>
        <w:spacing w:after="0" w:line="240" w:lineRule="auto"/>
        <w:ind w:left="0" w:hanging="2"/>
        <w:jc w:val="center"/>
      </w:pPr>
    </w:p>
    <w:p w:rsidR="00E7514F" w:rsidRDefault="00EF4026">
      <w:pPr>
        <w:spacing w:after="0" w:line="240" w:lineRule="auto"/>
        <w:ind w:left="0" w:hanging="2"/>
        <w:jc w:val="center"/>
      </w:pPr>
      <w:r>
        <w:t>Giner</w:t>
      </w:r>
      <w:r w:rsidR="00CC7E95">
        <w:t xml:space="preserve"> </w:t>
      </w:r>
      <w:r>
        <w:t>SA</w:t>
      </w:r>
      <w:r w:rsidR="00CC7E95">
        <w:t xml:space="preserve"> (</w:t>
      </w:r>
      <w:r w:rsidR="00270530">
        <w:t>1,</w:t>
      </w:r>
      <w:r w:rsidR="00CC7E95">
        <w:t>2)</w:t>
      </w:r>
      <w:r w:rsidR="009E7E8F">
        <w:t>,</w:t>
      </w:r>
      <w:r w:rsidR="009E7E8F" w:rsidRPr="009E7E8F">
        <w:t xml:space="preserve"> </w:t>
      </w:r>
      <w:r w:rsidR="009E7E8F">
        <w:t>Torrez Irigoyen RM (1,2)</w:t>
      </w:r>
    </w:p>
    <w:p w:rsidR="00E7514F" w:rsidRDefault="00E7514F">
      <w:pPr>
        <w:spacing w:after="0" w:line="240" w:lineRule="auto"/>
        <w:ind w:left="0" w:hanging="2"/>
        <w:jc w:val="center"/>
      </w:pPr>
    </w:p>
    <w:p w:rsidR="00EF4026" w:rsidRDefault="00EF4026" w:rsidP="00EF4026">
      <w:pPr>
        <w:spacing w:after="120" w:line="240" w:lineRule="auto"/>
        <w:ind w:left="0" w:hanging="2"/>
        <w:jc w:val="left"/>
      </w:pPr>
      <w:r>
        <w:t xml:space="preserve">(1) Centro de Investigación y Desarrollo en </w:t>
      </w:r>
      <w:proofErr w:type="spellStart"/>
      <w:r>
        <w:t>Criotecnología</w:t>
      </w:r>
      <w:proofErr w:type="spellEnd"/>
      <w:r>
        <w:t xml:space="preserve"> de Alimentos (CIDCA). Facultad de Ciencias Exactas, Universidad Nacional de La Plata, Calle 47 y 116 (1900)- La Plata, Provincia de Buenos Aires, Argentina.</w:t>
      </w:r>
    </w:p>
    <w:p w:rsidR="00EF4026" w:rsidRDefault="00EF4026" w:rsidP="00EF4026">
      <w:pPr>
        <w:spacing w:line="240" w:lineRule="auto"/>
        <w:ind w:left="0" w:hanging="2"/>
        <w:jc w:val="left"/>
      </w:pPr>
      <w:r>
        <w:t xml:space="preserve">(2) Facultad de Ingeniería, </w:t>
      </w:r>
      <w:r w:rsidRPr="00755E9D">
        <w:t xml:space="preserve">Av.1 </w:t>
      </w:r>
      <w:r>
        <w:t>Nº</w:t>
      </w:r>
      <w:r w:rsidRPr="00755E9D">
        <w:t>750</w:t>
      </w:r>
      <w:r>
        <w:t>, La Plata, Buenos Aires, Argentina.</w:t>
      </w:r>
    </w:p>
    <w:p w:rsidR="00E7514F" w:rsidRDefault="00CC7E9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EF4026">
        <w:rPr>
          <w:color w:val="000000"/>
        </w:rPr>
        <w:t xml:space="preserve"> </w:t>
      </w:r>
      <w:r w:rsidR="00270530" w:rsidRPr="007D55EF">
        <w:rPr>
          <w:color w:val="000000"/>
        </w:rPr>
        <w:t>ricardo.torrezirigoyen@ing.unlp.edu.ar</w:t>
      </w:r>
      <w:r>
        <w:rPr>
          <w:color w:val="000000"/>
        </w:rPr>
        <w:tab/>
      </w:r>
    </w:p>
    <w:p w:rsidR="00E7514F" w:rsidRDefault="00E7514F">
      <w:pPr>
        <w:spacing w:after="0" w:line="240" w:lineRule="auto"/>
        <w:ind w:left="0" w:hanging="2"/>
      </w:pPr>
    </w:p>
    <w:p w:rsidR="00E7514F" w:rsidRDefault="00EF4026" w:rsidP="00EF4026">
      <w:pPr>
        <w:spacing w:after="0" w:line="240" w:lineRule="auto"/>
        <w:ind w:left="0" w:hanging="2"/>
        <w:contextualSpacing/>
      </w:pPr>
      <w:r w:rsidRPr="007E3925">
        <w:t xml:space="preserve">La quínoa es un grano con un alto contenido de proteínas </w:t>
      </w:r>
      <w:r w:rsidR="000E427B">
        <w:t>y</w:t>
      </w:r>
      <w:r w:rsidRPr="007E3925">
        <w:t xml:space="preserve"> un perfil de aminoácidos superior al de otros cereales por lo cual representa un recurso valioso para una nutrición saludable. En este tra</w:t>
      </w:r>
      <w:r w:rsidR="00655D68">
        <w:t>bajo se estudi</w:t>
      </w:r>
      <w:r w:rsidR="000E427B">
        <w:t>ó</w:t>
      </w:r>
      <w:r w:rsidR="00655D68">
        <w:t xml:space="preserve"> la cinética de </w:t>
      </w:r>
      <w:r w:rsidRPr="007E3925">
        <w:t>secado-tost</w:t>
      </w:r>
      <w:r w:rsidR="00E52A60">
        <w:t xml:space="preserve">ado </w:t>
      </w:r>
      <w:r w:rsidR="00655D68">
        <w:t xml:space="preserve">(ST) </w:t>
      </w:r>
      <w:r w:rsidR="00E52A60">
        <w:t>con aire caliente de quínoa</w:t>
      </w:r>
      <w:r w:rsidRPr="007E3925">
        <w:t xml:space="preserve"> para la obtención de un producto crocante listo para consumir. Por tanto, el objetivo de este trabajo fue desarrollar un modelo matemático </w:t>
      </w:r>
      <w:r w:rsidR="00655D68">
        <w:t>para la</w:t>
      </w:r>
      <w:r w:rsidRPr="007E3925">
        <w:t xml:space="preserve"> transferencia de materia y energía que considere el encogimiento y un coeficiente de difusión variable (</w:t>
      </w:r>
      <w:proofErr w:type="spellStart"/>
      <w:r w:rsidRPr="007E3925">
        <w:rPr>
          <w:i/>
          <w:iCs/>
        </w:rPr>
        <w:t>D</w:t>
      </w:r>
      <w:r w:rsidRPr="007E3925">
        <w:rPr>
          <w:i/>
          <w:iCs/>
          <w:vertAlign w:val="subscript"/>
        </w:rPr>
        <w:t>eff</w:t>
      </w:r>
      <w:proofErr w:type="spellEnd"/>
      <w:r w:rsidRPr="007E3925">
        <w:t>)</w:t>
      </w:r>
      <w:r w:rsidR="00655D68">
        <w:t xml:space="preserve"> durante el proceso térmico</w:t>
      </w:r>
      <w:r w:rsidRPr="007E3925">
        <w:t>. Se trabajó con quinoa variedad CICA provista por el INTA EEA Famaillá, Tucumán. Con el propósito de eliminar unas sustancias amargas presentes en este grano denominadas saponinas, luego de su recepción</w:t>
      </w:r>
      <w:r w:rsidR="000E427B">
        <w:t xml:space="preserve"> el producto</w:t>
      </w:r>
      <w:r w:rsidRPr="007E3925">
        <w:t xml:space="preserve"> se lavó con </w:t>
      </w:r>
      <w:r w:rsidR="00655D68">
        <w:t xml:space="preserve">abundante </w:t>
      </w:r>
      <w:r w:rsidRPr="007E3925">
        <w:t xml:space="preserve">agua durante unos minutos. Para las experiencias de </w:t>
      </w:r>
      <w:r w:rsidR="000E427B">
        <w:t>ST</w:t>
      </w:r>
      <w:r w:rsidRPr="007E3925">
        <w:t xml:space="preserve"> se empleó un equipo de lecho fluidizado construido a escala piloto. Se realizaron experiencias, en capa delgada, a diferentes temperaturas</w:t>
      </w:r>
      <w:r w:rsidR="00655D68">
        <w:t xml:space="preserve"> entre 80 y </w:t>
      </w:r>
      <w:r w:rsidRPr="007E3925">
        <w:t xml:space="preserve">140ºC con una velocidad de aire de 0,8 m/s, durante 30 min. En cada caso, se determinaron las curvas del contenido de humedad y los perfiles de temperatura del grano </w:t>
      </w:r>
      <w:r w:rsidR="00655D68">
        <w:t>en función del tiempo</w:t>
      </w:r>
      <w:r w:rsidRPr="007E3925">
        <w:t xml:space="preserve">. Para la interpretación de los resultados se </w:t>
      </w:r>
      <w:r w:rsidR="00655D68">
        <w:t>desarrolló</w:t>
      </w:r>
      <w:r w:rsidRPr="007E3925">
        <w:t xml:space="preserve"> un modelo matemático </w:t>
      </w:r>
      <w:r w:rsidR="00655D68">
        <w:t>combinando</w:t>
      </w:r>
      <w:r w:rsidRPr="007E3925">
        <w:t xml:space="preserve"> los balances de materia y energía considerando la variación </w:t>
      </w:r>
      <w:r w:rsidR="00655D68">
        <w:t>de</w:t>
      </w:r>
      <w:r w:rsidRPr="007E3925">
        <w:t xml:space="preserve"> volumen del grano durante el </w:t>
      </w:r>
      <w:r w:rsidR="00655D68">
        <w:t>ST</w:t>
      </w:r>
      <w:r w:rsidRPr="007E3925">
        <w:t>.  Los resultados mostraron que el proceso se llevó a cabo durante el período de velocidad decreciente, mostrando una rápida deshidratación superficial y un control interno estricto del fenómeno de difusión interna. Se encontró una dependencia del coeficiente de difusión con la temperatura mediante una correlación tipo Arrhenius, siendo el factor pre-exponencial (</w:t>
      </w:r>
      <w:r w:rsidRPr="007E3925">
        <w:rPr>
          <w:i/>
          <w:iCs/>
        </w:rPr>
        <w:t>D</w:t>
      </w:r>
      <w:r w:rsidRPr="007E3925">
        <w:rPr>
          <w:i/>
          <w:iCs/>
          <w:vertAlign w:val="subscript"/>
        </w:rPr>
        <w:t>0</w:t>
      </w:r>
      <w:r w:rsidRPr="007E3925">
        <w:t xml:space="preserve">) de 7,0 </w:t>
      </w:r>
      <w:r w:rsidR="00655D68">
        <w:t>×</w:t>
      </w:r>
      <w:r w:rsidRPr="007E3925">
        <w:t xml:space="preserve"> 10</w:t>
      </w:r>
      <w:r w:rsidRPr="007E3925">
        <w:rPr>
          <w:vertAlign w:val="superscript"/>
        </w:rPr>
        <w:t>-6</w:t>
      </w:r>
      <w:r w:rsidRPr="007E3925">
        <w:t xml:space="preserve"> m</w:t>
      </w:r>
      <w:r w:rsidRPr="007E3925">
        <w:rPr>
          <w:vertAlign w:val="superscript"/>
        </w:rPr>
        <w:t>2</w:t>
      </w:r>
      <w:r w:rsidRPr="007E3925">
        <w:t>/s y la energía de activación (</w:t>
      </w:r>
      <w:r w:rsidRPr="007E3925">
        <w:rPr>
          <w:i/>
          <w:iCs/>
        </w:rPr>
        <w:t>E</w:t>
      </w:r>
      <w:r w:rsidRPr="007E3925">
        <w:rPr>
          <w:i/>
          <w:iCs/>
          <w:vertAlign w:val="subscript"/>
        </w:rPr>
        <w:t>a</w:t>
      </w:r>
      <w:r w:rsidRPr="007E3925">
        <w:t>) 35,7 kJ/mol K (</w:t>
      </w:r>
      <w:r w:rsidRPr="007E3925">
        <w:rPr>
          <w:i/>
          <w:iCs/>
        </w:rPr>
        <w:t>r</w:t>
      </w:r>
      <w:r w:rsidRPr="007E3925">
        <w:rPr>
          <w:i/>
          <w:iCs/>
          <w:vertAlign w:val="superscript"/>
        </w:rPr>
        <w:t>2</w:t>
      </w:r>
      <w:r w:rsidRPr="007E3925">
        <w:t>=0,99). El coeficiente de transferencia de calor (</w:t>
      </w:r>
      <w:proofErr w:type="spellStart"/>
      <w:r w:rsidRPr="007E3925">
        <w:rPr>
          <w:i/>
          <w:iCs/>
        </w:rPr>
        <w:t>h</w:t>
      </w:r>
      <w:r w:rsidRPr="007E3925">
        <w:rPr>
          <w:i/>
          <w:iCs/>
          <w:vertAlign w:val="subscript"/>
        </w:rPr>
        <w:t>T</w:t>
      </w:r>
      <w:proofErr w:type="spellEnd"/>
      <w:r w:rsidRPr="007E3925">
        <w:t>) se estimó mediante correlaciones matemáticas</w:t>
      </w:r>
      <w:r w:rsidR="00E52A60">
        <w:t>,</w:t>
      </w:r>
      <w:r w:rsidRPr="007E3925">
        <w:t xml:space="preserve"> variando entre 164 a 179 W/m</w:t>
      </w:r>
      <w:r w:rsidRPr="007E3925">
        <w:rPr>
          <w:vertAlign w:val="superscript"/>
        </w:rPr>
        <w:t>2</w:t>
      </w:r>
      <w:r w:rsidRPr="007E3925">
        <w:t xml:space="preserve"> °C. Para considerar la variación de </w:t>
      </w:r>
      <w:proofErr w:type="spellStart"/>
      <w:r w:rsidRPr="007E3925">
        <w:rPr>
          <w:i/>
          <w:iCs/>
        </w:rPr>
        <w:t>D</w:t>
      </w:r>
      <w:r w:rsidRPr="007E3925">
        <w:rPr>
          <w:i/>
          <w:iCs/>
          <w:vertAlign w:val="subscript"/>
        </w:rPr>
        <w:t>eff</w:t>
      </w:r>
      <w:proofErr w:type="spellEnd"/>
      <w:r w:rsidRPr="007E3925">
        <w:t xml:space="preserve"> con el contenido de humedad, se empleó una ecuación que vincula el radio de partícula</w:t>
      </w:r>
      <w:r w:rsidR="00E52A60">
        <w:t xml:space="preserve"> (</w:t>
      </w:r>
      <w:r w:rsidR="00E52A60" w:rsidRPr="00E52A60">
        <w:rPr>
          <w:i/>
        </w:rPr>
        <w:t>R</w:t>
      </w:r>
      <w:r w:rsidR="00E52A60" w:rsidRPr="00E52A60">
        <w:rPr>
          <w:i/>
          <w:vertAlign w:val="subscript"/>
        </w:rPr>
        <w:t>p</w:t>
      </w:r>
      <w:r w:rsidR="00E52A60">
        <w:t>)</w:t>
      </w:r>
      <w:r w:rsidRPr="007E3925">
        <w:t xml:space="preserve"> con el contenido de humedad. El modelo matemático propuesto mediante ecuaciones diferenciales parciales se resolvió por un método numérico de diferencias finitas </w:t>
      </w:r>
      <w:r w:rsidR="00655D68">
        <w:t>en</w:t>
      </w:r>
      <w:r w:rsidRPr="007E3925">
        <w:t xml:space="preserve"> esquema implícito. Las curvas del contenido de humedad y temperatura fueron predichas satisfactoriamente en todos los casos encontrándose valores de </w:t>
      </w:r>
      <w:r w:rsidRPr="007E3925">
        <w:rPr>
          <w:i/>
          <w:iCs/>
        </w:rPr>
        <w:t>r</w:t>
      </w:r>
      <w:r w:rsidRPr="007E3925">
        <w:rPr>
          <w:i/>
          <w:iCs/>
          <w:vertAlign w:val="superscript"/>
        </w:rPr>
        <w:t>2</w:t>
      </w:r>
      <w:r w:rsidRPr="007E3925">
        <w:t xml:space="preserve"> de 0,96 a 99. Este trabajo puede resultar una herramienta de utilidad para el diseño de equipos y procesos para la producción de un producto crocante, listo para consumir a base de granos de quinoa.</w:t>
      </w:r>
    </w:p>
    <w:p w:rsidR="000E427B" w:rsidRDefault="000E427B" w:rsidP="00EF4026">
      <w:pPr>
        <w:spacing w:after="0" w:line="240" w:lineRule="auto"/>
        <w:ind w:left="0" w:hanging="2"/>
        <w:contextualSpacing/>
      </w:pPr>
    </w:p>
    <w:p w:rsidR="00E7514F" w:rsidRDefault="00CC7E95">
      <w:pPr>
        <w:spacing w:after="0" w:line="240" w:lineRule="auto"/>
        <w:ind w:left="0" w:hanging="2"/>
      </w:pPr>
      <w:r>
        <w:t xml:space="preserve">Palabras Clave: </w:t>
      </w:r>
      <w:r w:rsidR="00EF4026">
        <w:t xml:space="preserve">Quinoa, Secado-tostado, Lecho </w:t>
      </w:r>
      <w:proofErr w:type="spellStart"/>
      <w:r w:rsidR="00EF4026">
        <w:t>fluidizado</w:t>
      </w:r>
      <w:proofErr w:type="spellEnd"/>
      <w:r w:rsidR="00EF4026">
        <w:t>, Modelado matemático.</w:t>
      </w:r>
      <w:bookmarkStart w:id="0" w:name="_GoBack"/>
      <w:bookmarkEnd w:id="0"/>
    </w:p>
    <w:sectPr w:rsidR="00E7514F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6CC" w:rsidRDefault="004266C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266CC" w:rsidRDefault="004266C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6CC" w:rsidRDefault="004266C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266CC" w:rsidRDefault="004266C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14F" w:rsidRDefault="00CC7E9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4F"/>
    <w:rsid w:val="000E427B"/>
    <w:rsid w:val="00226292"/>
    <w:rsid w:val="00270530"/>
    <w:rsid w:val="004266CC"/>
    <w:rsid w:val="00521CD8"/>
    <w:rsid w:val="00655D68"/>
    <w:rsid w:val="007D56C6"/>
    <w:rsid w:val="00867CCD"/>
    <w:rsid w:val="009E7E8F"/>
    <w:rsid w:val="00B25EA8"/>
    <w:rsid w:val="00CC7E95"/>
    <w:rsid w:val="00E52A60"/>
    <w:rsid w:val="00E7514F"/>
    <w:rsid w:val="00EF4026"/>
    <w:rsid w:val="00F6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Alejandro2</cp:lastModifiedBy>
  <cp:revision>3</cp:revision>
  <dcterms:created xsi:type="dcterms:W3CDTF">2022-08-19T19:47:00Z</dcterms:created>
  <dcterms:modified xsi:type="dcterms:W3CDTF">2022-08-19T19:51:00Z</dcterms:modified>
</cp:coreProperties>
</file>