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3CF" w:rsidRDefault="3EB90C1C" w:rsidP="3EB90C1C">
      <w:pPr>
        <w:spacing w:after="0" w:line="240" w:lineRule="auto"/>
        <w:ind w:left="0" w:hanging="2"/>
        <w:jc w:val="center"/>
        <w:rPr>
          <w:b/>
          <w:bCs/>
          <w:color w:val="000000"/>
        </w:rPr>
      </w:pPr>
      <w:r w:rsidRPr="3EB90C1C">
        <w:rPr>
          <w:b/>
          <w:bCs/>
          <w:color w:val="000000" w:themeColor="text1"/>
        </w:rPr>
        <w:t xml:space="preserve">Determinación de parámetros fisicoquímicos para </w:t>
      </w:r>
      <w:r w:rsidRPr="3EB90C1C">
        <w:rPr>
          <w:b/>
          <w:bCs/>
        </w:rPr>
        <w:t>discriminación</w:t>
      </w:r>
      <w:r w:rsidRPr="3EB90C1C">
        <w:rPr>
          <w:b/>
          <w:bCs/>
          <w:color w:val="000000" w:themeColor="text1"/>
        </w:rPr>
        <w:t xml:space="preserve"> de origen geográfico de mieles producidas en Argentina</w:t>
      </w:r>
    </w:p>
    <w:p w:rsidR="003013CF" w:rsidRDefault="003013CF">
      <w:pPr>
        <w:spacing w:after="0" w:line="240" w:lineRule="auto"/>
        <w:ind w:left="0" w:hanging="2"/>
        <w:jc w:val="center"/>
      </w:pPr>
    </w:p>
    <w:p w:rsidR="003013CF" w:rsidRDefault="00356EF3">
      <w:pPr>
        <w:spacing w:after="0" w:line="240" w:lineRule="auto"/>
        <w:ind w:left="0" w:hanging="2"/>
        <w:jc w:val="center"/>
      </w:pPr>
      <w:proofErr w:type="spellStart"/>
      <w:r>
        <w:rPr>
          <w:u w:val="single"/>
        </w:rPr>
        <w:t>Brelis</w:t>
      </w:r>
      <w:proofErr w:type="spellEnd"/>
      <w:r>
        <w:rPr>
          <w:u w:val="single"/>
        </w:rPr>
        <w:t xml:space="preserve"> LE (1,2)</w:t>
      </w:r>
      <w:r>
        <w:t xml:space="preserve">, </w:t>
      </w:r>
      <w:proofErr w:type="spellStart"/>
      <w:r>
        <w:t>Genevois</w:t>
      </w:r>
      <w:proofErr w:type="spellEnd"/>
      <w:r>
        <w:t xml:space="preserve"> CE (1,2),  </w:t>
      </w:r>
      <w:proofErr w:type="spellStart"/>
      <w:r>
        <w:t>Sanchez</w:t>
      </w:r>
      <w:proofErr w:type="spellEnd"/>
      <w:r>
        <w:t xml:space="preserve"> R (3), </w:t>
      </w:r>
      <w:proofErr w:type="spellStart"/>
      <w:r>
        <w:t>Archaina</w:t>
      </w:r>
      <w:proofErr w:type="spellEnd"/>
      <w:r>
        <w:t xml:space="preserve"> DA (1,2), Busch VM (1,2)</w:t>
      </w:r>
    </w:p>
    <w:p w:rsidR="003013CF" w:rsidRDefault="003013CF">
      <w:pPr>
        <w:spacing w:after="0" w:line="240" w:lineRule="auto"/>
        <w:ind w:left="0" w:hanging="2"/>
        <w:jc w:val="center"/>
      </w:pPr>
    </w:p>
    <w:p w:rsidR="003013CF" w:rsidRDefault="00356EF3">
      <w:pPr>
        <w:spacing w:after="120" w:line="240" w:lineRule="auto"/>
        <w:ind w:left="0" w:hanging="2"/>
        <w:jc w:val="left"/>
      </w:pPr>
      <w:r>
        <w:t xml:space="preserve">(1) Facultad de Bromatología, Universidad Nacional de Entre Ríos, Gral. Perón 1104, </w:t>
      </w:r>
      <w:proofErr w:type="spellStart"/>
      <w:r>
        <w:t>Gualeguaychú</w:t>
      </w:r>
      <w:proofErr w:type="spellEnd"/>
      <w:r>
        <w:t>, Entre Ríos, Argentina.</w:t>
      </w:r>
    </w:p>
    <w:p w:rsidR="003013CF" w:rsidRDefault="00356EF3">
      <w:pPr>
        <w:spacing w:line="240" w:lineRule="auto"/>
        <w:ind w:left="0" w:hanging="2"/>
        <w:jc w:val="left"/>
      </w:pPr>
      <w:r>
        <w:t xml:space="preserve">(2) Instituto de Ciencia y Tecnología de Alimentos de Entre Ríos (ICTAER, UNER - CONICET), 25 de Mayo 790, </w:t>
      </w:r>
      <w:proofErr w:type="spellStart"/>
      <w:r>
        <w:t>Gualeguaychú</w:t>
      </w:r>
      <w:proofErr w:type="spellEnd"/>
      <w:r>
        <w:t>,  Entre Ríos, Argentina.</w:t>
      </w:r>
    </w:p>
    <w:p w:rsidR="003013CF" w:rsidRDefault="00356EF3">
      <w:pPr>
        <w:spacing w:line="240" w:lineRule="auto"/>
        <w:ind w:left="0" w:hanging="2"/>
        <w:jc w:val="left"/>
        <w:rPr>
          <w:i/>
        </w:rPr>
      </w:pPr>
      <w:r>
        <w:t xml:space="preserve">(3) Dirección de Ambiente, Municipalidad de </w:t>
      </w:r>
      <w:proofErr w:type="spellStart"/>
      <w:r>
        <w:t>Gualeguaychú</w:t>
      </w:r>
      <w:proofErr w:type="spellEnd"/>
      <w:r>
        <w:t xml:space="preserve">, Almirante Brown 540, </w:t>
      </w:r>
      <w:proofErr w:type="spellStart"/>
      <w:r>
        <w:t>Gualeguaychú</w:t>
      </w:r>
      <w:proofErr w:type="spellEnd"/>
      <w:r>
        <w:t>, Entre Ríos, Argentina.</w:t>
      </w:r>
      <w:r>
        <w:rPr>
          <w:i/>
        </w:rPr>
        <w:br/>
      </w:r>
    </w:p>
    <w:p w:rsidR="003013CF" w:rsidRDefault="00F45A15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</w:pPr>
      <w:r>
        <w:t xml:space="preserve">Dirección de e-mail: </w:t>
      </w:r>
      <w:r w:rsidR="00356EF3">
        <w:t>veronica.busch@uner.edu.ar</w:t>
      </w:r>
      <w:r w:rsidR="00356EF3">
        <w:tab/>
      </w:r>
    </w:p>
    <w:p w:rsidR="003013CF" w:rsidRDefault="003013CF">
      <w:pPr>
        <w:spacing w:after="0" w:line="240" w:lineRule="auto"/>
        <w:ind w:left="0" w:hanging="2"/>
      </w:pPr>
    </w:p>
    <w:p w:rsidR="003013CF" w:rsidRPr="00F45A15" w:rsidRDefault="69E277F0" w:rsidP="69E277F0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0" w:hanging="2"/>
      </w:pPr>
      <w:r w:rsidRPr="00F45A15">
        <w:t xml:space="preserve">Argentina es uno de los principales países productores y exportadores de miel del mundo y es muy conocida por la gran variedad y alta calidad de sus mieles.  Sin embargo, la mayoría de la producción se vende a granel sin diferenciar y el consumo interno es menos del 10%. En los últimos años se han sentado las bases para la caracterización de mieles argentinas con la finalidad de promover su diversidad y aumentar su valor agregado, pero aún quedan muchas mieles de distintas regiones geográficas sin caracterizar. Las características fisicoquímicas y sensoriales de la miel, así como su contenido de minerales dependen del mielato o néctar que las abejas recolectan variando estás de acuerdo al origen botánico. Además, estas características están estrechamente relacionadas con la composición del suelo del lugar de producción y por lo tanto con las coordenadas geográficas del colmenar.  El objetivo del presente trabajo fue evaluar las características fisicoquímicas y contenido en minerales de mieles de todo el país y evaluar, a través de un análisis estadístico, la variabilidad de dichas características teniendo en cuenta la influencia de la latitud y la longitud geográfica como así también la provincia de procedencia. Se realizaron las siguientes determinaciones: contenido de agua (por </w:t>
      </w:r>
      <w:proofErr w:type="spellStart"/>
      <w:r w:rsidRPr="00F45A15">
        <w:t>refractometría</w:t>
      </w:r>
      <w:proofErr w:type="spellEnd"/>
      <w:r w:rsidRPr="00F45A15">
        <w:t xml:space="preserve">), contenido de cenizas (calcinación en mufla a 500°C), conductividad (a 40, 60 y 80% de sólidos), y minerales por ICP-MS a 101 mieles (cosecha 2018-2019). Se realizó un análisis estadístico de Componentes Principales utilizando el software </w:t>
      </w:r>
      <w:proofErr w:type="spellStart"/>
      <w:r w:rsidRPr="00F45A15">
        <w:t>Statgraphics</w:t>
      </w:r>
      <w:proofErr w:type="spellEnd"/>
      <w:r w:rsidRPr="00F45A15">
        <w:t xml:space="preserve"> Centurión XV. Los resultados mostraron que todas las mieles cumplían con el Reglamento MERCOSUR/GMC/RES Nº 15/94 para el contenido de agua (&lt;20%) y contenido de cenizas (máximo 0,6% para miel de flores) cuyos rangos de resultados fueron 13-20 % y 0,02-0,33%, respectivamente. La conductividad fue mayor para 40% de sólidos en todas las muestras (184,8-1733,62 µS/cm). Se obtuvieron 4 componentes principales con autovalores </w:t>
      </w:r>
      <w:sdt>
        <w:sdtPr>
          <w:tag w:val="goog_rdk_0"/>
          <w:id w:val="399493801"/>
          <w:placeholder>
            <w:docPart w:val="DefaultPlaceholder_1081868574"/>
          </w:placeholder>
        </w:sdtPr>
        <w:sdtContent>
          <w:r w:rsidRPr="00F45A15">
            <w:t xml:space="preserve">≥1 </w:t>
          </w:r>
        </w:sdtContent>
      </w:sdt>
      <w:r w:rsidRPr="00F45A15">
        <w:t xml:space="preserve">que explicaron el 73,2% de la variabilidad de los datos originales. En el 1er componente principal </w:t>
      </w:r>
      <w:r w:rsidRPr="00F45A15">
        <w:lastRenderedPageBreak/>
        <w:t>las variables de mayor peso fueron los contenidos de Sr, Zn, Al, Ba, Ca y Ti. Mientras que en el 2do componente principal las de mayor peso fueron la latitud y la longitud del colmenar, el contenido de cenizas, los contenidos de Se y de Sb. Estos resultados podrían contribuir a la clasificación de las mieles en función de su composición mineral y aportar información relevante para la construcción del mapa de identidades de mieles argentinas. Además, el uso de una huella dactilar de minerales podría aportar datos para denominaciones de origen o geográficas de este producto tan valioso: la miel producida en las diferentes regiones de Argentina.</w:t>
      </w:r>
    </w:p>
    <w:p w:rsidR="003013CF" w:rsidRPr="00F45A15" w:rsidRDefault="00356EF3">
      <w:pPr>
        <w:spacing w:after="0" w:line="240" w:lineRule="auto"/>
        <w:ind w:left="0" w:hanging="2"/>
      </w:pPr>
      <w:r w:rsidRPr="00F45A15">
        <w:t xml:space="preserve">Se agradece a la Universidad Nacional de Entre Ríos (PID 9111), al CONICET (PIP 11220200100095CO), al LEPMA y a la Municipalidad de </w:t>
      </w:r>
      <w:proofErr w:type="spellStart"/>
      <w:r w:rsidRPr="00F45A15">
        <w:t>Maciá</w:t>
      </w:r>
      <w:proofErr w:type="spellEnd"/>
      <w:r w:rsidRPr="00F45A15">
        <w:t xml:space="preserve"> por colaborar con las muestras de mieles.</w:t>
      </w:r>
    </w:p>
    <w:p w:rsidR="003013CF" w:rsidRPr="00F45A15" w:rsidRDefault="003013CF">
      <w:pPr>
        <w:spacing w:after="0" w:line="240" w:lineRule="auto"/>
        <w:ind w:left="0" w:hanging="2"/>
      </w:pPr>
    </w:p>
    <w:p w:rsidR="003013CF" w:rsidRPr="00F45A15" w:rsidRDefault="00356EF3">
      <w:pPr>
        <w:spacing w:after="0" w:line="240" w:lineRule="auto"/>
        <w:ind w:left="0" w:hanging="2"/>
      </w:pPr>
      <w:r w:rsidRPr="00F45A15">
        <w:t xml:space="preserve">Palabras Clave: conductividad, ICP-MS, análisis de componentes principales, apicultura. </w:t>
      </w:r>
    </w:p>
    <w:p w:rsidR="003013CF" w:rsidRPr="00F45A15" w:rsidRDefault="003013CF">
      <w:pPr>
        <w:spacing w:after="0" w:line="240" w:lineRule="auto"/>
        <w:ind w:left="0" w:hanging="2"/>
      </w:pPr>
    </w:p>
    <w:sectPr w:rsidR="003013CF" w:rsidRPr="00F45A15" w:rsidSect="00A1523B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710EC26E"/>
  <w15:commentEx w15:done="0" w15:paraId="2E90563A"/>
  <w15:commentEx w15:done="1" w15:paraId="4D40C5A1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6939722" w16cex:dateUtc="2022-08-02T15:29:00Z"/>
  <w16cex:commentExtensible w16cex:durableId="2693D2A2" w16cex:dateUtc="2022-08-02T19:43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10EC26E" w16cid:durableId="26939722"/>
  <w16cid:commentId w16cid:paraId="2E90563A" w16cid:durableId="2693D2A2"/>
  <w16cid:commentId w16cid:paraId="4D40C5A1" w16cid:durableId="524FEC43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82A" w:rsidRDefault="006B682A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6B682A" w:rsidRDefault="006B682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82A" w:rsidRDefault="006B682A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6B682A" w:rsidRDefault="006B682A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3CF" w:rsidRDefault="00356EF3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ónica Margarita Federico">
    <w15:presenceInfo w15:providerId="None" w15:userId="Mónica Margarita Federic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13CF"/>
    <w:rsid w:val="00015657"/>
    <w:rsid w:val="000B38F4"/>
    <w:rsid w:val="000F72C4"/>
    <w:rsid w:val="001169C9"/>
    <w:rsid w:val="003013CF"/>
    <w:rsid w:val="00356EF3"/>
    <w:rsid w:val="0039274C"/>
    <w:rsid w:val="003931FF"/>
    <w:rsid w:val="003E79A9"/>
    <w:rsid w:val="003F6023"/>
    <w:rsid w:val="00427839"/>
    <w:rsid w:val="00537753"/>
    <w:rsid w:val="005C6CFD"/>
    <w:rsid w:val="00613994"/>
    <w:rsid w:val="006458A3"/>
    <w:rsid w:val="006A25BF"/>
    <w:rsid w:val="006B5115"/>
    <w:rsid w:val="006B682A"/>
    <w:rsid w:val="006D2095"/>
    <w:rsid w:val="006D4204"/>
    <w:rsid w:val="007D32BD"/>
    <w:rsid w:val="007D4A92"/>
    <w:rsid w:val="00853AA6"/>
    <w:rsid w:val="00854B78"/>
    <w:rsid w:val="00921802"/>
    <w:rsid w:val="00933BC5"/>
    <w:rsid w:val="00935420"/>
    <w:rsid w:val="009A7A9A"/>
    <w:rsid w:val="009E0D42"/>
    <w:rsid w:val="00A00154"/>
    <w:rsid w:val="00A057E1"/>
    <w:rsid w:val="00A1523B"/>
    <w:rsid w:val="00AF3D2D"/>
    <w:rsid w:val="00B51D7C"/>
    <w:rsid w:val="00BA1286"/>
    <w:rsid w:val="00C23822"/>
    <w:rsid w:val="00C355DE"/>
    <w:rsid w:val="00C74EFA"/>
    <w:rsid w:val="00D4420B"/>
    <w:rsid w:val="00D70943"/>
    <w:rsid w:val="00DA42C7"/>
    <w:rsid w:val="00DA69D0"/>
    <w:rsid w:val="00E57AB6"/>
    <w:rsid w:val="00E63B8C"/>
    <w:rsid w:val="00E67565"/>
    <w:rsid w:val="00F03F10"/>
    <w:rsid w:val="00F45A15"/>
    <w:rsid w:val="00F639A1"/>
    <w:rsid w:val="00F839C3"/>
    <w:rsid w:val="3EB90C1C"/>
    <w:rsid w:val="69E27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E41A2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rsid w:val="001E41A2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1E41A2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1E41A2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rsid w:val="001E41A2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1E41A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1E41A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rsid w:val="00A1523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1E41A2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rsid w:val="001E41A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rsid w:val="001E41A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1E41A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1E41A2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1E41A2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1E41A2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1E41A2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1E41A2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1E41A2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1E41A2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uiPriority w:val="22"/>
    <w:qFormat/>
    <w:rsid w:val="001E41A2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1E41A2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1E41A2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A1523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is">
    <w:name w:val="Emphasis"/>
    <w:basedOn w:val="Fuentedeprrafopredeter"/>
    <w:uiPriority w:val="20"/>
    <w:qFormat/>
    <w:rsid w:val="003F637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C35F7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eastAsia="es-AR"/>
    </w:rPr>
  </w:style>
  <w:style w:type="paragraph" w:customStyle="1" w:styleId="Normal1">
    <w:name w:val="Normal1"/>
    <w:rsid w:val="008E168D"/>
    <w:pPr>
      <w:spacing w:after="0"/>
      <w:jc w:val="left"/>
    </w:pPr>
    <w:rPr>
      <w:sz w:val="22"/>
      <w:szCs w:val="22"/>
    </w:rPr>
  </w:style>
  <w:style w:type="character" w:customStyle="1" w:styleId="termhighlighted">
    <w:name w:val="termhighlighted"/>
    <w:basedOn w:val="Fuentedeprrafopredeter"/>
    <w:rsid w:val="0064663E"/>
  </w:style>
  <w:style w:type="paragraph" w:styleId="Revisin">
    <w:name w:val="Revision"/>
    <w:hidden/>
    <w:uiPriority w:val="99"/>
    <w:semiHidden/>
    <w:rsid w:val="00F839C3"/>
    <w:pPr>
      <w:spacing w:after="0" w:line="240" w:lineRule="auto"/>
      <w:ind w:firstLine="0"/>
      <w:jc w:val="left"/>
    </w:pPr>
    <w:rPr>
      <w:position w:val="-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A0015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0015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00154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0015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00154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9423D-299C-4C08-A986-2A85988AC740}"/>
      </w:docPartPr>
      <w:docPartBody>
        <w:p w:rsidR="00BC4FE3" w:rsidRDefault="00BC4FE3"/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defaultTabStop w:val="708"/>
  <w:hyphenationZone w:val="425"/>
  <w:characterSpacingControl w:val="doNotCompress"/>
  <w:compat>
    <w:useFELayout/>
  </w:compat>
  <w:rsids>
    <w:rsidRoot w:val="00BC4FE3"/>
    <w:rsid w:val="00BC4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D+t045RwGViZbF1yzNoFL0Gb7g==">AMUW2mVHUGG55BjEYc2dyOw8kaDJjybEezWN7XscilBlzSnnoS9GVWiKrZ/71CYoe0JftiomPfBxXZopPB4bC8w6qWLz+6Ngr0reUtqBex797/wDvInAPWUgr43RWjjY9ZzbAUdODojZ6xcVgq9yKn1I+hAP0jOVAQ==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3096</Characters>
  <Application>Microsoft Office Word</Application>
  <DocSecurity>0</DocSecurity>
  <Lines>25</Lines>
  <Paragraphs>7</Paragraphs>
  <ScaleCrop>false</ScaleCrop>
  <Company>Hewlett-Packard</Company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</cp:lastModifiedBy>
  <cp:revision>2</cp:revision>
  <dcterms:created xsi:type="dcterms:W3CDTF">2022-08-11T16:23:00Z</dcterms:created>
  <dcterms:modified xsi:type="dcterms:W3CDTF">2022-08-11T16:23:00Z</dcterms:modified>
</cp:coreProperties>
</file>