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4B205" w14:textId="15B51B24" w:rsidR="005D568C" w:rsidRDefault="007D25C8">
      <w:pPr>
        <w:spacing w:after="0" w:line="240" w:lineRule="auto"/>
        <w:ind w:left="0" w:hanging="2"/>
        <w:jc w:val="center"/>
        <w:rPr>
          <w:b/>
          <w:bCs/>
        </w:rPr>
      </w:pPr>
      <w:r>
        <w:rPr>
          <w:b/>
          <w:bCs/>
        </w:rPr>
        <w:t>Microestructura de geles mixtos de caseinato de sodio y diversos polisacáridos</w:t>
      </w:r>
    </w:p>
    <w:p w14:paraId="5B6E50C4" w14:textId="77777777" w:rsidR="008F6B52" w:rsidRPr="008F6B52" w:rsidRDefault="008F6B52">
      <w:pPr>
        <w:spacing w:after="0" w:line="240" w:lineRule="auto"/>
        <w:ind w:left="0" w:hanging="2"/>
        <w:jc w:val="center"/>
        <w:rPr>
          <w:b/>
          <w:bCs/>
        </w:rPr>
      </w:pPr>
    </w:p>
    <w:p w14:paraId="321D5F39" w14:textId="3C652E03" w:rsidR="005D568C" w:rsidRPr="00A37E5F" w:rsidRDefault="001A3B61">
      <w:pPr>
        <w:spacing w:after="0" w:line="240" w:lineRule="auto"/>
        <w:ind w:left="0" w:hanging="2"/>
        <w:jc w:val="center"/>
        <w:rPr>
          <w:lang w:val="pt-BR"/>
        </w:rPr>
      </w:pPr>
      <w:proofErr w:type="spellStart"/>
      <w:r w:rsidRPr="005C5702">
        <w:rPr>
          <w:lang w:val="pt-BR"/>
        </w:rPr>
        <w:t>Lanari</w:t>
      </w:r>
      <w:proofErr w:type="spellEnd"/>
      <w:r w:rsidR="00A37E5F" w:rsidRPr="005C5702">
        <w:rPr>
          <w:lang w:val="pt-BR"/>
        </w:rPr>
        <w:t xml:space="preserve"> </w:t>
      </w:r>
      <w:r w:rsidRPr="005C5702">
        <w:rPr>
          <w:lang w:val="pt-BR"/>
        </w:rPr>
        <w:t>G</w:t>
      </w:r>
      <w:r w:rsidR="00A37E5F" w:rsidRPr="00A37E5F">
        <w:rPr>
          <w:lang w:val="pt-BR"/>
        </w:rPr>
        <w:t xml:space="preserve"> (1), </w:t>
      </w:r>
      <w:r w:rsidR="007D25C8">
        <w:rPr>
          <w:lang w:val="pt-BR"/>
        </w:rPr>
        <w:t xml:space="preserve">Bunge A (1), </w:t>
      </w:r>
      <w:r>
        <w:rPr>
          <w:lang w:val="pt-BR"/>
        </w:rPr>
        <w:t>Hidalgo</w:t>
      </w:r>
      <w:r w:rsidR="00A37E5F" w:rsidRPr="00A37E5F">
        <w:rPr>
          <w:lang w:val="pt-BR"/>
        </w:rPr>
        <w:t xml:space="preserve"> </w:t>
      </w:r>
      <w:r>
        <w:rPr>
          <w:lang w:val="pt-BR"/>
        </w:rPr>
        <w:t>ME</w:t>
      </w:r>
      <w:r w:rsidR="00A37E5F" w:rsidRPr="00A37E5F">
        <w:rPr>
          <w:lang w:val="pt-BR"/>
        </w:rPr>
        <w:t xml:space="preserve"> (2), </w:t>
      </w:r>
      <w:r w:rsidR="00A37E5F" w:rsidRPr="005C5702">
        <w:rPr>
          <w:u w:val="single"/>
          <w:lang w:val="pt-BR"/>
        </w:rPr>
        <w:t>Risso PH</w:t>
      </w:r>
      <w:r w:rsidR="00A37E5F" w:rsidRPr="00A37E5F">
        <w:rPr>
          <w:lang w:val="pt-BR"/>
        </w:rPr>
        <w:t xml:space="preserve"> (2) </w:t>
      </w:r>
    </w:p>
    <w:p w14:paraId="2BDAD664" w14:textId="77777777" w:rsidR="005D568C" w:rsidRPr="007042D2" w:rsidRDefault="005D568C">
      <w:pPr>
        <w:spacing w:after="0" w:line="240" w:lineRule="auto"/>
        <w:ind w:left="0" w:hanging="2"/>
        <w:jc w:val="center"/>
        <w:rPr>
          <w:lang w:val="pt-BR"/>
        </w:rPr>
      </w:pPr>
    </w:p>
    <w:p w14:paraId="055F7527" w14:textId="1A689F9F" w:rsidR="005D568C" w:rsidRPr="008F6B52" w:rsidRDefault="004A0916">
      <w:pPr>
        <w:spacing w:after="120" w:line="240" w:lineRule="auto"/>
        <w:ind w:left="0" w:hanging="2"/>
        <w:jc w:val="left"/>
      </w:pPr>
      <w:r w:rsidRPr="008F6B52">
        <w:t xml:space="preserve">(1) </w:t>
      </w:r>
      <w:r w:rsidR="00CA4AF3" w:rsidRPr="00CA4AF3">
        <w:t>Facultad de Cs</w:t>
      </w:r>
      <w:r w:rsidR="00CA4AF3">
        <w:t>.</w:t>
      </w:r>
      <w:r w:rsidR="00CA4AF3" w:rsidRPr="00CA4AF3">
        <w:t xml:space="preserve"> Veterinarias, </w:t>
      </w:r>
      <w:r w:rsidR="008408F5" w:rsidRPr="000A3C53">
        <w:t>Universidad Nacional de Rosario (UNR)</w:t>
      </w:r>
      <w:r w:rsidR="008408F5">
        <w:t xml:space="preserve">, </w:t>
      </w:r>
      <w:r w:rsidR="00CA4AF3">
        <w:t xml:space="preserve">Av. Ovidio Lagos y Ruta 33, </w:t>
      </w:r>
      <w:r w:rsidR="00CA4AF3" w:rsidRPr="00CA4AF3">
        <w:t xml:space="preserve">Casilda, Santa Fe. Argentina. </w:t>
      </w:r>
    </w:p>
    <w:p w14:paraId="3A1DFCD6" w14:textId="4BD5D001" w:rsidR="005D568C" w:rsidRPr="008F6B52" w:rsidRDefault="004A0916" w:rsidP="008C58EC">
      <w:pPr>
        <w:spacing w:after="120" w:line="240" w:lineRule="auto"/>
        <w:ind w:left="0" w:hanging="2"/>
        <w:jc w:val="left"/>
      </w:pPr>
      <w:r w:rsidRPr="008F6B52">
        <w:t xml:space="preserve">(2) </w:t>
      </w:r>
      <w:r w:rsidR="000A3C53" w:rsidRPr="000A3C53">
        <w:t>Facultad de Cs. Bioquímicas y Farmacéuticas, UNR</w:t>
      </w:r>
      <w:r w:rsidR="000A3C53">
        <w:t xml:space="preserve"> –</w:t>
      </w:r>
      <w:r w:rsidR="000A3C53" w:rsidRPr="000A3C53">
        <w:t xml:space="preserve"> </w:t>
      </w:r>
      <w:r w:rsidR="000A3C53" w:rsidRPr="008F6B52">
        <w:t>CONICET</w:t>
      </w:r>
      <w:r w:rsidR="000A3C53">
        <w:t xml:space="preserve">, </w:t>
      </w:r>
      <w:r w:rsidR="000A3C53" w:rsidRPr="000A3C53">
        <w:t>Suipacha 570, Rosario, Santa Fe, Argentina</w:t>
      </w:r>
      <w:r w:rsidR="000A3C53">
        <w:t>.</w:t>
      </w:r>
    </w:p>
    <w:p w14:paraId="128181A0" w14:textId="547315A4" w:rsidR="005D568C" w:rsidRPr="008F6B52" w:rsidRDefault="004A091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RPr="008F6B52">
        <w:rPr>
          <w:color w:val="000000"/>
        </w:rPr>
        <w:t>Dirección de e-mail:</w:t>
      </w:r>
      <w:r w:rsidR="00936564" w:rsidRPr="008F6B52">
        <w:rPr>
          <w:color w:val="000000"/>
        </w:rPr>
        <w:t xml:space="preserve"> </w:t>
      </w:r>
      <w:r w:rsidR="001A3B61">
        <w:t>phrisso</w:t>
      </w:r>
      <w:r w:rsidR="00CA4AF3" w:rsidRPr="00CA4AF3">
        <w:t>@</w:t>
      </w:r>
      <w:r w:rsidR="001A3B61">
        <w:t>yahoo.com</w:t>
      </w:r>
      <w:r w:rsidR="00CA4AF3" w:rsidRPr="00CA4AF3">
        <w:t>.ar</w:t>
      </w:r>
      <w:r w:rsidRPr="008F6B52">
        <w:rPr>
          <w:color w:val="000000"/>
        </w:rPr>
        <w:tab/>
      </w:r>
    </w:p>
    <w:p w14:paraId="0D569060" w14:textId="77777777" w:rsidR="005D568C" w:rsidRPr="008F6B52" w:rsidRDefault="005D568C">
      <w:pPr>
        <w:spacing w:after="0" w:line="240" w:lineRule="auto"/>
        <w:ind w:left="0" w:hanging="2"/>
      </w:pPr>
    </w:p>
    <w:p w14:paraId="4CED5DA9" w14:textId="5D38E10F" w:rsidR="003B6BAE" w:rsidRPr="00B72BCC" w:rsidRDefault="00B05473">
      <w:pPr>
        <w:spacing w:after="0" w:line="240" w:lineRule="auto"/>
        <w:ind w:left="0" w:hanging="2"/>
      </w:pPr>
      <w:r w:rsidRPr="00B05473">
        <w:t xml:space="preserve">Las microestructuras </w:t>
      </w:r>
      <w:r>
        <w:t xml:space="preserve">de los geles mixtos de proteínas y polisacáridos </w:t>
      </w:r>
      <w:r w:rsidRPr="00B05473">
        <w:t>se clasifican en homogéneas y de fases separadas. Estas últimas se dividen en: “hebras gruesas”, “</w:t>
      </w:r>
      <w:proofErr w:type="spellStart"/>
      <w:r w:rsidRPr="00B05473">
        <w:t>bicontinuas</w:t>
      </w:r>
      <w:proofErr w:type="spellEnd"/>
      <w:r w:rsidRPr="00B05473">
        <w:t xml:space="preserve">” y “proteína continua” o “polisacárido continuo”, y surgen como consecuencia de la </w:t>
      </w:r>
      <w:proofErr w:type="spellStart"/>
      <w:r w:rsidRPr="00B05473">
        <w:t>microseparación</w:t>
      </w:r>
      <w:proofErr w:type="spellEnd"/>
      <w:r w:rsidRPr="00B05473">
        <w:t xml:space="preserve"> de fases entre proteína y polisacárido</w:t>
      </w:r>
      <w:r w:rsidR="00A2554A" w:rsidRPr="00A2554A">
        <w:t xml:space="preserve">. </w:t>
      </w:r>
      <w:r w:rsidRPr="00B05473">
        <w:t xml:space="preserve">La </w:t>
      </w:r>
      <w:proofErr w:type="spellStart"/>
      <w:r w:rsidRPr="00B05473">
        <w:t>microseparación</w:t>
      </w:r>
      <w:proofErr w:type="spellEnd"/>
      <w:r w:rsidRPr="00B05473">
        <w:t xml:space="preserve"> de fases se refiere a la separación de fases que ocurre en una amplia gama de escalas de longitud, con un límite inferior de </w:t>
      </w:r>
      <w:r w:rsidRPr="00B05473">
        <w:rPr>
          <w:rFonts w:ascii="Symbol" w:hAnsi="Symbol"/>
        </w:rPr>
        <w:t></w:t>
      </w:r>
      <w:r w:rsidRPr="00B05473">
        <w:t xml:space="preserve"> 1 </w:t>
      </w:r>
      <w:proofErr w:type="spellStart"/>
      <w:r w:rsidRPr="00B05473">
        <w:t>μm</w:t>
      </w:r>
      <w:proofErr w:type="spellEnd"/>
      <w:r w:rsidRPr="00B05473">
        <w:t xml:space="preserve">, el cual puede observarse en un microscopio, y un límite superior de </w:t>
      </w:r>
      <w:r w:rsidRPr="00B05473">
        <w:rPr>
          <w:rFonts w:ascii="Symbol" w:hAnsi="Symbol"/>
        </w:rPr>
        <w:t></w:t>
      </w:r>
      <w:r w:rsidRPr="00B05473">
        <w:t xml:space="preserve"> 1 mm, que puede ser observada por el ojo humano</w:t>
      </w:r>
      <w:r>
        <w:t>.</w:t>
      </w:r>
      <w:r w:rsidR="00A2554A" w:rsidRPr="00A2554A">
        <w:t xml:space="preserve"> El objetivo del presente trabajo fue evaluar la </w:t>
      </w:r>
      <w:r w:rsidR="00FB2F67">
        <w:t>microestructura de geles ácidos mixtos de caseinato de sodio (</w:t>
      </w:r>
      <w:proofErr w:type="spellStart"/>
      <w:r w:rsidR="00FB2F67">
        <w:t>NaCAS</w:t>
      </w:r>
      <w:proofErr w:type="spellEnd"/>
      <w:r w:rsidR="00FB2F67">
        <w:t xml:space="preserve">) y diversos polisacáridos: goma tara (GT), maltodextrina (MD), pectina (PEC) y </w:t>
      </w:r>
      <w:proofErr w:type="spellStart"/>
      <w:r w:rsidR="00FB2F67">
        <w:t>fructanos</w:t>
      </w:r>
      <w:proofErr w:type="spellEnd"/>
      <w:r w:rsidR="00FB2F67">
        <w:t xml:space="preserve"> (FR)</w:t>
      </w:r>
      <w:r w:rsidR="005244E0">
        <w:t xml:space="preserve"> con miras a la obtención de partículas de microgeles con potencialidad para encapsular compuestos bioactivos</w:t>
      </w:r>
      <w:r w:rsidR="00A2554A" w:rsidRPr="00A2554A">
        <w:t xml:space="preserve">. </w:t>
      </w:r>
      <w:r w:rsidR="00FB2F67">
        <w:t xml:space="preserve">Se prepararon mezclas de </w:t>
      </w:r>
      <w:r w:rsidR="00FB2F67" w:rsidRPr="00FB2F67">
        <w:t xml:space="preserve">soluciones acuosas de </w:t>
      </w:r>
      <w:r w:rsidR="00D320D9">
        <w:t xml:space="preserve">concentración constante de </w:t>
      </w:r>
      <w:proofErr w:type="spellStart"/>
      <w:r w:rsidR="00FB2F67" w:rsidRPr="00FB2F67">
        <w:t>NaCAS</w:t>
      </w:r>
      <w:proofErr w:type="spellEnd"/>
      <w:r w:rsidR="00FB2F67" w:rsidRPr="00FB2F67">
        <w:t xml:space="preserve"> </w:t>
      </w:r>
      <w:r w:rsidR="00FB2F67">
        <w:t>(</w:t>
      </w:r>
      <w:r w:rsidR="00FB2F67" w:rsidRPr="00FB2F67">
        <w:t>3%</w:t>
      </w:r>
      <w:r w:rsidR="00D320D9">
        <w:t>)</w:t>
      </w:r>
      <w:r w:rsidR="00FB2F67" w:rsidRPr="00FB2F67">
        <w:t xml:space="preserve"> y </w:t>
      </w:r>
      <w:r w:rsidR="00D320D9">
        <w:t xml:space="preserve">diversas concentraciones de los polisacáridos: </w:t>
      </w:r>
      <w:r w:rsidR="00FB2F67" w:rsidRPr="00FB2F67">
        <w:t>GT</w:t>
      </w:r>
      <w:r w:rsidR="00D320D9">
        <w:t xml:space="preserve"> (0-</w:t>
      </w:r>
      <w:r w:rsidR="00FB2F67" w:rsidRPr="00FB2F67">
        <w:t>0,</w:t>
      </w:r>
      <w:r w:rsidR="00D320D9">
        <w:t>4</w:t>
      </w:r>
      <w:r w:rsidR="00FB2F67" w:rsidRPr="00FB2F67">
        <w:t>%</w:t>
      </w:r>
      <w:r w:rsidR="00D320D9">
        <w:t>), MD (0-50%), PEC (0-</w:t>
      </w:r>
      <w:r w:rsidR="005244E0">
        <w:t>2,5%) y FR (0-40%).</w:t>
      </w:r>
      <w:r w:rsidR="00FB2F67" w:rsidRPr="00FB2F67">
        <w:t xml:space="preserve"> </w:t>
      </w:r>
      <w:r w:rsidR="005244E0">
        <w:t>La</w:t>
      </w:r>
      <w:r w:rsidR="00FB2F67" w:rsidRPr="00FB2F67">
        <w:t xml:space="preserve"> gelación ácida proteica </w:t>
      </w:r>
      <w:r w:rsidR="005244E0">
        <w:t xml:space="preserve">se inició </w:t>
      </w:r>
      <w:r w:rsidR="00FB2F67" w:rsidRPr="00FB2F67">
        <w:t>por adición de glucono-</w:t>
      </w:r>
      <w:r w:rsidR="005244E0">
        <w:t>delta</w:t>
      </w:r>
      <w:r w:rsidR="00FB2F67" w:rsidRPr="00FB2F67">
        <w:t>-lactona (GDL) en relación de concentraciones GDL/</w:t>
      </w:r>
      <w:proofErr w:type="spellStart"/>
      <w:r w:rsidR="00FB2F67" w:rsidRPr="00FB2F67">
        <w:t>NaCAS</w:t>
      </w:r>
      <w:proofErr w:type="spellEnd"/>
      <w:r w:rsidR="00FB2F67" w:rsidRPr="00FB2F67">
        <w:t xml:space="preserve"> = 0,5.</w:t>
      </w:r>
      <w:r w:rsidR="00A2554A" w:rsidRPr="00A2554A">
        <w:t xml:space="preserve"> </w:t>
      </w:r>
      <w:r w:rsidR="00B53C8A">
        <w:t xml:space="preserve">Los geles </w:t>
      </w:r>
      <w:r w:rsidR="00B53C8A" w:rsidRPr="00B53C8A">
        <w:t>se observ</w:t>
      </w:r>
      <w:r w:rsidR="00B53C8A">
        <w:t>aron</w:t>
      </w:r>
      <w:r w:rsidR="00B53C8A" w:rsidRPr="00B53C8A">
        <w:t xml:space="preserve"> mediante microscopía de barrido láser confocal (CLSM), utilizando Rodamina B (concentración final 2 mg/L) como marcador fluorescente rojo de la proteína. Una vez adicionada la GDL, se tomaron alícuotas de 200 </w:t>
      </w:r>
      <w:r w:rsidR="00B53C8A" w:rsidRPr="00B53C8A">
        <w:rPr>
          <w:rFonts w:ascii="Symbol" w:hAnsi="Symbol"/>
        </w:rPr>
        <w:t></w:t>
      </w:r>
      <w:r w:rsidR="00B53C8A" w:rsidRPr="00B53C8A">
        <w:t xml:space="preserve">L y se colocaron en compartimentos de placas LAB-TEK II. Las muestras se observaron con un microscopio confocal NIKON Eclipse TE-2000-E con un objetivo 20x, aumento 4x, usando un láser He-Ne (excitación a 543 nm y banda de emisión a 605–675 nm). </w:t>
      </w:r>
      <w:r w:rsidR="003F5630">
        <w:t xml:space="preserve">Los geles de </w:t>
      </w:r>
      <w:proofErr w:type="spellStart"/>
      <w:r w:rsidR="003F5630">
        <w:t>NaCAS</w:t>
      </w:r>
      <w:proofErr w:type="spellEnd"/>
      <w:r w:rsidR="003F5630">
        <w:t xml:space="preserve"> presentaron una microestructura de red </w:t>
      </w:r>
      <w:r w:rsidR="0032131C">
        <w:t>de hebras gruesas</w:t>
      </w:r>
      <w:r w:rsidR="003F5630">
        <w:t xml:space="preserve"> con poros </w:t>
      </w:r>
      <w:r w:rsidR="0032131C">
        <w:t xml:space="preserve">de tamaño medio (7 ± 2) </w:t>
      </w:r>
      <w:r w:rsidR="0032131C" w:rsidRPr="0032131C">
        <w:rPr>
          <w:rFonts w:ascii="Symbol" w:hAnsi="Symbol"/>
        </w:rPr>
        <w:t>m</w:t>
      </w:r>
      <w:r w:rsidR="0032131C">
        <w:t>m</w:t>
      </w:r>
      <w:r w:rsidR="003F5630">
        <w:t xml:space="preserve">. A concentraciones de MD de hasta 20%, la red de gel presentó poros de </w:t>
      </w:r>
      <w:r w:rsidR="00B14CAF">
        <w:t>mayor</w:t>
      </w:r>
      <w:r w:rsidR="003F5630">
        <w:t xml:space="preserve"> tamaño</w:t>
      </w:r>
      <w:r w:rsidR="00B14CAF">
        <w:t xml:space="preserve">, (18 ± 2) </w:t>
      </w:r>
      <w:r w:rsidR="00B14CAF" w:rsidRPr="0032131C">
        <w:rPr>
          <w:rFonts w:ascii="Symbol" w:hAnsi="Symbol"/>
        </w:rPr>
        <w:t>m</w:t>
      </w:r>
      <w:r w:rsidR="00B14CAF">
        <w:t>m</w:t>
      </w:r>
      <w:r w:rsidR="003F5630">
        <w:t xml:space="preserve"> y s</w:t>
      </w:r>
      <w:r w:rsidR="00A57522">
        <w:t>e hizo más compacta a medida que aumentaba la concentración de MD</w:t>
      </w:r>
      <w:r w:rsidR="00DB1EAC">
        <w:t xml:space="preserve">, siendo el tamaño medio de los poros de (5 ± 1) </w:t>
      </w:r>
      <w:r w:rsidR="00DB1EAC" w:rsidRPr="0032131C">
        <w:rPr>
          <w:rFonts w:ascii="Symbol" w:hAnsi="Symbol"/>
        </w:rPr>
        <w:t>m</w:t>
      </w:r>
      <w:r w:rsidR="00DB1EAC">
        <w:t>m</w:t>
      </w:r>
      <w:r w:rsidR="00A57522">
        <w:t xml:space="preserve">. </w:t>
      </w:r>
      <w:r w:rsidR="003F5630">
        <w:t xml:space="preserve">En tanto que los geles mixtos de </w:t>
      </w:r>
      <w:proofErr w:type="spellStart"/>
      <w:r w:rsidR="003F5630">
        <w:t>NaCAS</w:t>
      </w:r>
      <w:proofErr w:type="spellEnd"/>
      <w:r w:rsidR="003F5630">
        <w:t xml:space="preserve"> y </w:t>
      </w:r>
      <w:r w:rsidR="00A57522">
        <w:t>PEC presentaron un comportamiento opuesto, con formación de redes proteicas cada vez menos compactas a medida que crecía la concentración del polisacárido</w:t>
      </w:r>
      <w:r w:rsidR="000B4F02">
        <w:t xml:space="preserve"> y, a partir de 1,5% de PEC, se observó microestructura </w:t>
      </w:r>
      <w:proofErr w:type="spellStart"/>
      <w:r w:rsidR="000B4F02">
        <w:t>bicontinua</w:t>
      </w:r>
      <w:proofErr w:type="spellEnd"/>
      <w:r w:rsidR="00A57522">
        <w:t>.</w:t>
      </w:r>
      <w:r w:rsidR="003F5630">
        <w:t xml:space="preserve"> </w:t>
      </w:r>
      <w:r w:rsidR="00A57522">
        <w:t>Esto también ocurrió en presencia de los FR y</w:t>
      </w:r>
      <w:r w:rsidR="000B4F02">
        <w:t>,</w:t>
      </w:r>
      <w:r w:rsidR="00A57522">
        <w:t xml:space="preserve"> a partir de 30%</w:t>
      </w:r>
      <w:r w:rsidR="000B4F02">
        <w:t>,</w:t>
      </w:r>
      <w:r w:rsidR="00A57522">
        <w:t xml:space="preserve"> se observó microestructura </w:t>
      </w:r>
      <w:proofErr w:type="spellStart"/>
      <w:r w:rsidR="00A57522">
        <w:t>bicontinua</w:t>
      </w:r>
      <w:proofErr w:type="spellEnd"/>
      <w:r w:rsidR="00A57522">
        <w:t>.</w:t>
      </w:r>
      <w:r w:rsidR="003D27F8">
        <w:t xml:space="preserve"> En el caso de la GT, a partir de 0,2% se observó una microestructura de polisacárido continuo con formación de esferas proteicas que crecieron en tamaño a medida que aumentó la concentración de GT.</w:t>
      </w:r>
      <w:r w:rsidR="003F5630">
        <w:t xml:space="preserve"> </w:t>
      </w:r>
      <w:r w:rsidR="003D27F8">
        <w:t xml:space="preserve">Las mezclas de </w:t>
      </w:r>
      <w:proofErr w:type="spellStart"/>
      <w:r w:rsidR="003D27F8">
        <w:t>NaCAS</w:t>
      </w:r>
      <w:proofErr w:type="spellEnd"/>
      <w:r w:rsidR="003D27F8">
        <w:t xml:space="preserve"> 3% y GT a partir de 0,2% forman microesferas de gel</w:t>
      </w:r>
      <w:r w:rsidR="00E917CA">
        <w:t xml:space="preserve">, </w:t>
      </w:r>
      <w:r w:rsidR="00E917CA" w:rsidRPr="00E917CA">
        <w:t xml:space="preserve">con un diámetro medio de </w:t>
      </w:r>
      <w:r w:rsidR="00972FC8">
        <w:t>4</w:t>
      </w:r>
      <w:r w:rsidR="000B4F02">
        <w:t xml:space="preserve"> a </w:t>
      </w:r>
      <w:r w:rsidR="00972FC8">
        <w:t>8</w:t>
      </w:r>
      <w:r w:rsidR="00E917CA" w:rsidRPr="00E917CA">
        <w:t xml:space="preserve"> </w:t>
      </w:r>
      <w:r w:rsidR="00E917CA" w:rsidRPr="00E917CA">
        <w:rPr>
          <w:rFonts w:ascii="Symbol" w:hAnsi="Symbol"/>
        </w:rPr>
        <w:t></w:t>
      </w:r>
      <w:r w:rsidR="00E917CA" w:rsidRPr="00E917CA">
        <w:t>m</w:t>
      </w:r>
      <w:r w:rsidR="00E917CA">
        <w:t>,</w:t>
      </w:r>
      <w:r w:rsidR="003D27F8">
        <w:t xml:space="preserve"> que podrían ser utilizadas para encapsular compuestos bioactivos hidrofílicos.</w:t>
      </w:r>
    </w:p>
    <w:p w14:paraId="4591743A" w14:textId="77777777" w:rsidR="000B722A" w:rsidRDefault="000B722A">
      <w:pPr>
        <w:spacing w:after="0" w:line="240" w:lineRule="auto"/>
        <w:ind w:left="0" w:hanging="2"/>
      </w:pPr>
    </w:p>
    <w:p w14:paraId="492EEB5E" w14:textId="614B8ADA" w:rsidR="005D568C" w:rsidRDefault="0049644C">
      <w:pPr>
        <w:spacing w:after="0" w:line="240" w:lineRule="auto"/>
        <w:ind w:left="0" w:hanging="2"/>
      </w:pPr>
      <w:r>
        <w:t xml:space="preserve">Se agradece a </w:t>
      </w:r>
      <w:r w:rsidR="00BA274A">
        <w:t>CONICET</w:t>
      </w:r>
      <w:r>
        <w:t xml:space="preserve"> </w:t>
      </w:r>
      <w:r w:rsidR="00720665">
        <w:t xml:space="preserve">por el subsidio PIP </w:t>
      </w:r>
      <w:r w:rsidR="00720665" w:rsidRPr="00720665">
        <w:t>11220200101351CO</w:t>
      </w:r>
      <w:r w:rsidR="00BA274A">
        <w:t xml:space="preserve"> </w:t>
      </w:r>
      <w:r w:rsidR="00720665">
        <w:t>y</w:t>
      </w:r>
      <w:r>
        <w:t xml:space="preserve"> </w:t>
      </w:r>
      <w:r w:rsidR="002B145B">
        <w:t xml:space="preserve">a la UNR por el subsidio PID </w:t>
      </w:r>
      <w:r w:rsidR="00265B15" w:rsidRPr="00265B15">
        <w:t>80020180300077UR</w:t>
      </w:r>
      <w:r>
        <w:t>.</w:t>
      </w:r>
    </w:p>
    <w:p w14:paraId="28086039" w14:textId="77777777" w:rsidR="00D350C0" w:rsidRDefault="00D350C0">
      <w:pPr>
        <w:spacing w:after="0" w:line="240" w:lineRule="auto"/>
        <w:ind w:left="0" w:hanging="2"/>
      </w:pPr>
    </w:p>
    <w:p w14:paraId="646033D6" w14:textId="778B2F4D" w:rsidR="005D568C" w:rsidRDefault="004A0916">
      <w:pPr>
        <w:spacing w:after="0" w:line="240" w:lineRule="auto"/>
        <w:ind w:left="0" w:hanging="2"/>
      </w:pPr>
      <w:r w:rsidRPr="0049644C">
        <w:t>Palabras Clave:</w:t>
      </w:r>
      <w:r w:rsidR="0027333E" w:rsidRPr="0049644C">
        <w:t xml:space="preserve"> </w:t>
      </w:r>
      <w:r w:rsidR="00265B15">
        <w:t>microscopía confocal</w:t>
      </w:r>
      <w:r w:rsidR="0027333E" w:rsidRPr="0049644C">
        <w:t xml:space="preserve">, </w:t>
      </w:r>
      <w:r w:rsidR="00265B15">
        <w:t>microgeles</w:t>
      </w:r>
      <w:r w:rsidR="0027333E" w:rsidRPr="0049644C">
        <w:t xml:space="preserve">, </w:t>
      </w:r>
      <w:r w:rsidR="00265B15">
        <w:t>gelación ácida</w:t>
      </w:r>
    </w:p>
    <w:p w14:paraId="59B17D5F" w14:textId="77777777" w:rsidR="005D568C" w:rsidRDefault="005D568C">
      <w:pPr>
        <w:spacing w:after="0" w:line="240" w:lineRule="auto"/>
        <w:ind w:left="0" w:hanging="2"/>
      </w:pPr>
    </w:p>
    <w:p w14:paraId="09237D2E" w14:textId="77777777" w:rsidR="005D568C" w:rsidRDefault="005D568C">
      <w:pPr>
        <w:spacing w:after="0" w:line="240" w:lineRule="auto"/>
        <w:ind w:left="0" w:hanging="2"/>
      </w:pPr>
    </w:p>
    <w:p w14:paraId="3186151E" w14:textId="77777777" w:rsidR="005D568C" w:rsidRDefault="005D568C">
      <w:pPr>
        <w:spacing w:after="0" w:line="240" w:lineRule="auto"/>
        <w:ind w:left="0" w:hanging="2"/>
      </w:pPr>
    </w:p>
    <w:sectPr w:rsidR="005D568C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40E79" w14:textId="77777777" w:rsidR="0008220E" w:rsidRDefault="0008220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1817E29" w14:textId="77777777" w:rsidR="0008220E" w:rsidRDefault="0008220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8F941" w14:textId="77777777" w:rsidR="0008220E" w:rsidRDefault="0008220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EA66B7E" w14:textId="77777777" w:rsidR="0008220E" w:rsidRDefault="0008220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89FBA" w14:textId="77777777" w:rsidR="005D568C" w:rsidRDefault="004A0916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 w:rsidR="00772DFA">
      <w:rPr>
        <w:noProof/>
        <w:lang w:eastAsia="es-AR"/>
      </w:rPr>
      <w:drawing>
        <wp:anchor distT="0" distB="0" distL="114300" distR="114300" simplePos="0" relativeHeight="251657728" behindDoc="0" locked="0" layoutInCell="1" allowOverlap="1" wp14:anchorId="69EB6ED9" wp14:editId="08085BCB">
          <wp:simplePos x="0" y="0"/>
          <wp:positionH relativeFrom="column">
            <wp:posOffset>5715</wp:posOffset>
          </wp:positionH>
          <wp:positionV relativeFrom="paragraph">
            <wp:posOffset>-274955</wp:posOffset>
          </wp:positionV>
          <wp:extent cx="676275" cy="657225"/>
          <wp:effectExtent l="0" t="0" r="9525" b="9525"/>
          <wp:wrapNone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activeWritingStyle w:appName="MSWord" w:lang="pt-BR" w:vendorID="64" w:dllVersion="6" w:nlCheck="1" w:checkStyle="0"/>
  <w:activeWritingStyle w:appName="MSWord" w:lang="es-AR" w:vendorID="64" w:dllVersion="6" w:nlCheck="1" w:checkStyle="1"/>
  <w:activeWritingStyle w:appName="MSWord" w:lang="es-AR" w:vendorID="64" w:dllVersion="4096" w:nlCheck="1" w:checkStyle="0"/>
  <w:activeWritingStyle w:appName="MSWord" w:lang="pt-BR" w:vendorID="64" w:dllVersion="0" w:nlCheck="1" w:checkStyle="0"/>
  <w:activeWritingStyle w:appName="MSWord" w:lang="es-AR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68C"/>
    <w:rsid w:val="0008220E"/>
    <w:rsid w:val="000A3C53"/>
    <w:rsid w:val="000B4653"/>
    <w:rsid w:val="000B4F02"/>
    <w:rsid w:val="000B722A"/>
    <w:rsid w:val="000F26F8"/>
    <w:rsid w:val="000F51D1"/>
    <w:rsid w:val="001074D5"/>
    <w:rsid w:val="00132FC9"/>
    <w:rsid w:val="0014405A"/>
    <w:rsid w:val="0016535E"/>
    <w:rsid w:val="00176B0D"/>
    <w:rsid w:val="001A3B61"/>
    <w:rsid w:val="001F3AA6"/>
    <w:rsid w:val="00265B15"/>
    <w:rsid w:val="0027333E"/>
    <w:rsid w:val="002B0DC3"/>
    <w:rsid w:val="002B145B"/>
    <w:rsid w:val="002C0ACA"/>
    <w:rsid w:val="0032131C"/>
    <w:rsid w:val="003B6BAE"/>
    <w:rsid w:val="003D27F8"/>
    <w:rsid w:val="003E5230"/>
    <w:rsid w:val="003F5630"/>
    <w:rsid w:val="00431D0D"/>
    <w:rsid w:val="00447BAF"/>
    <w:rsid w:val="0049022E"/>
    <w:rsid w:val="0049644C"/>
    <w:rsid w:val="004A0916"/>
    <w:rsid w:val="004B555F"/>
    <w:rsid w:val="004C4CE7"/>
    <w:rsid w:val="004D08D5"/>
    <w:rsid w:val="0050612D"/>
    <w:rsid w:val="005244E0"/>
    <w:rsid w:val="00554E06"/>
    <w:rsid w:val="005765BF"/>
    <w:rsid w:val="00592A74"/>
    <w:rsid w:val="005A0500"/>
    <w:rsid w:val="005C5702"/>
    <w:rsid w:val="005D568C"/>
    <w:rsid w:val="00640AFB"/>
    <w:rsid w:val="00663EDB"/>
    <w:rsid w:val="006A288E"/>
    <w:rsid w:val="006B25D2"/>
    <w:rsid w:val="006C6D08"/>
    <w:rsid w:val="006F5CC6"/>
    <w:rsid w:val="007042D2"/>
    <w:rsid w:val="00720665"/>
    <w:rsid w:val="00725264"/>
    <w:rsid w:val="00772DFA"/>
    <w:rsid w:val="007D0EDD"/>
    <w:rsid w:val="007D25C8"/>
    <w:rsid w:val="007F1FEB"/>
    <w:rsid w:val="0081558F"/>
    <w:rsid w:val="008374FA"/>
    <w:rsid w:val="008408F5"/>
    <w:rsid w:val="00861A91"/>
    <w:rsid w:val="00886019"/>
    <w:rsid w:val="008C58EC"/>
    <w:rsid w:val="008F6B52"/>
    <w:rsid w:val="00936564"/>
    <w:rsid w:val="00951C8F"/>
    <w:rsid w:val="00955A1C"/>
    <w:rsid w:val="00960790"/>
    <w:rsid w:val="00961F39"/>
    <w:rsid w:val="00972FC8"/>
    <w:rsid w:val="00985B53"/>
    <w:rsid w:val="009A2843"/>
    <w:rsid w:val="009D4CBB"/>
    <w:rsid w:val="009E4F53"/>
    <w:rsid w:val="00A2554A"/>
    <w:rsid w:val="00A37E5F"/>
    <w:rsid w:val="00A57522"/>
    <w:rsid w:val="00B05473"/>
    <w:rsid w:val="00B14CAF"/>
    <w:rsid w:val="00B47ED4"/>
    <w:rsid w:val="00B53C8A"/>
    <w:rsid w:val="00B72BCC"/>
    <w:rsid w:val="00BA274A"/>
    <w:rsid w:val="00C152DA"/>
    <w:rsid w:val="00CA4AF3"/>
    <w:rsid w:val="00D1110B"/>
    <w:rsid w:val="00D320D9"/>
    <w:rsid w:val="00D350C0"/>
    <w:rsid w:val="00D6672C"/>
    <w:rsid w:val="00DB1EAC"/>
    <w:rsid w:val="00E16E62"/>
    <w:rsid w:val="00E228F0"/>
    <w:rsid w:val="00E31093"/>
    <w:rsid w:val="00E917CA"/>
    <w:rsid w:val="00EB69AC"/>
    <w:rsid w:val="00F070A2"/>
    <w:rsid w:val="00F26432"/>
    <w:rsid w:val="00F315C0"/>
    <w:rsid w:val="00FB2F67"/>
    <w:rsid w:val="00FC00C8"/>
    <w:rsid w:val="00FC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F574F89"/>
  <w15:docId w15:val="{C105C3A1-2CFB-454E-B9D9-D6D8851B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20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szCs w:val="24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pPr>
      <w:spacing w:after="200" w:line="276" w:lineRule="auto"/>
      <w:jc w:val="both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pPr>
      <w:spacing w:after="200" w:line="276" w:lineRule="auto"/>
      <w:jc w:val="both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cinsinresolver1">
    <w:name w:val="Mención sin resolver1"/>
    <w:uiPriority w:val="99"/>
    <w:semiHidden/>
    <w:unhideWhenUsed/>
    <w:rsid w:val="008F6B52"/>
    <w:rPr>
      <w:color w:val="605E5C"/>
      <w:shd w:val="clear" w:color="auto" w:fill="E1DFDD"/>
    </w:rPr>
  </w:style>
  <w:style w:type="character" w:styleId="Refdecomentario">
    <w:name w:val="annotation reference"/>
    <w:uiPriority w:val="99"/>
    <w:semiHidden/>
    <w:unhideWhenUsed/>
    <w:rsid w:val="00E228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228F0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E228F0"/>
    <w:rPr>
      <w:position w:val="-1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28F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228F0"/>
    <w:rPr>
      <w:b/>
      <w:bCs/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521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Links>
    <vt:vector size="6" baseType="variant">
      <vt:variant>
        <vt:i4>327735</vt:i4>
      </vt:variant>
      <vt:variant>
        <vt:i4>0</vt:i4>
      </vt:variant>
      <vt:variant>
        <vt:i4>0</vt:i4>
      </vt:variant>
      <vt:variant>
        <vt:i4>5</vt:i4>
      </vt:variant>
      <vt:variant>
        <vt:lpwstr>mailto:ornellaferreyra@gmail.com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patricia risso</cp:lastModifiedBy>
  <cp:revision>13</cp:revision>
  <dcterms:created xsi:type="dcterms:W3CDTF">2022-07-01T03:20:00Z</dcterms:created>
  <dcterms:modified xsi:type="dcterms:W3CDTF">2022-07-04T02:38:00Z</dcterms:modified>
</cp:coreProperties>
</file>