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FFBD" w14:textId="0752D36D" w:rsidR="00C944AF" w:rsidRPr="008F1AED" w:rsidRDefault="008000BA" w:rsidP="009F7BAA">
      <w:pPr>
        <w:pStyle w:val="Heading1"/>
        <w:spacing w:after="0" w:line="240" w:lineRule="auto"/>
      </w:pPr>
      <w:r>
        <w:t>Matrices electrohiladas de gelatina activadas con antocianinas</w:t>
      </w:r>
      <w:r w:rsidR="00791ECE">
        <w:t xml:space="preserve"> con capacidad antioxidante y</w:t>
      </w:r>
      <w:r>
        <w:t xml:space="preserve"> de sensar cambios de pH</w:t>
      </w:r>
    </w:p>
    <w:p w14:paraId="6CF5D591" w14:textId="77777777" w:rsidR="00CE6FA9" w:rsidRDefault="00CE6FA9" w:rsidP="00CE6FA9">
      <w:pPr>
        <w:spacing w:after="0" w:line="240" w:lineRule="auto"/>
        <w:jc w:val="center"/>
      </w:pPr>
    </w:p>
    <w:p w14:paraId="2E0F08B3" w14:textId="1104E6C1" w:rsidR="00CE6FA9" w:rsidRDefault="00362E72" w:rsidP="006C3B33">
      <w:pPr>
        <w:spacing w:after="0" w:line="240" w:lineRule="auto"/>
        <w:jc w:val="center"/>
        <w:rPr>
          <w:lang w:val="it-IT"/>
        </w:rPr>
      </w:pPr>
      <w:r w:rsidRPr="00362E72">
        <w:rPr>
          <w:lang w:val="it-IT"/>
        </w:rPr>
        <w:t>Pérez LA</w:t>
      </w:r>
      <w:r w:rsidR="00D86AF1" w:rsidRPr="003E68B7">
        <w:rPr>
          <w:lang w:val="it-IT"/>
        </w:rPr>
        <w:t xml:space="preserve">, </w:t>
      </w:r>
      <w:r w:rsidR="00042CF1">
        <w:rPr>
          <w:lang w:val="it-IT"/>
        </w:rPr>
        <w:t>Di Giorgio</w:t>
      </w:r>
      <w:r w:rsidR="00042CF1" w:rsidRPr="003E68B7">
        <w:rPr>
          <w:lang w:val="it-IT"/>
        </w:rPr>
        <w:t xml:space="preserve">, </w:t>
      </w:r>
      <w:r w:rsidR="00042CF1">
        <w:rPr>
          <w:lang w:val="it-IT"/>
        </w:rPr>
        <w:t>L</w:t>
      </w:r>
      <w:r w:rsidR="00042CF1" w:rsidRPr="003E68B7">
        <w:rPr>
          <w:lang w:val="it-IT"/>
        </w:rPr>
        <w:t>.</w:t>
      </w:r>
      <w:r w:rsidR="00042CF1">
        <w:rPr>
          <w:lang w:val="it-IT"/>
        </w:rPr>
        <w:t xml:space="preserve"> </w:t>
      </w:r>
      <w:r w:rsidR="00042CF1" w:rsidRPr="003E68B7">
        <w:rPr>
          <w:lang w:val="it-IT"/>
        </w:rPr>
        <w:t xml:space="preserve"> </w:t>
      </w:r>
      <w:r w:rsidR="00042CF1">
        <w:rPr>
          <w:lang w:val="it-IT"/>
        </w:rPr>
        <w:t xml:space="preserve">Musso YS., Salgado PR, </w:t>
      </w:r>
      <w:r>
        <w:rPr>
          <w:lang w:val="it-IT"/>
        </w:rPr>
        <w:t>Mauri</w:t>
      </w:r>
      <w:r w:rsidR="003E68B7" w:rsidRPr="003E68B7">
        <w:rPr>
          <w:lang w:val="it-IT"/>
        </w:rPr>
        <w:t xml:space="preserve">, </w:t>
      </w:r>
      <w:r>
        <w:rPr>
          <w:lang w:val="it-IT"/>
        </w:rPr>
        <w:t>A</w:t>
      </w:r>
      <w:r w:rsidR="00042CF1">
        <w:rPr>
          <w:lang w:val="it-IT"/>
        </w:rPr>
        <w:t>N</w:t>
      </w:r>
      <w:r w:rsidR="003E68B7" w:rsidRPr="003E68B7">
        <w:rPr>
          <w:lang w:val="it-IT"/>
        </w:rPr>
        <w:t xml:space="preserve"> </w:t>
      </w:r>
    </w:p>
    <w:p w14:paraId="0809D9E5" w14:textId="77777777" w:rsidR="009F7BAA" w:rsidRPr="003E68B7" w:rsidRDefault="009F7BAA" w:rsidP="006C3B33">
      <w:pPr>
        <w:spacing w:after="0" w:line="240" w:lineRule="auto"/>
        <w:jc w:val="center"/>
        <w:rPr>
          <w:lang w:val="it-IT"/>
        </w:rPr>
      </w:pPr>
    </w:p>
    <w:p w14:paraId="12BE8966" w14:textId="23B4DE59" w:rsidR="00F63BC2" w:rsidRDefault="009F7BAA" w:rsidP="00F63BC2">
      <w:pPr>
        <w:spacing w:after="0" w:line="240" w:lineRule="auto"/>
        <w:rPr>
          <w:color w:val="000000"/>
          <w:lang w:val="es-ES"/>
        </w:rPr>
      </w:pPr>
      <w:r>
        <w:rPr>
          <w:color w:val="000000"/>
          <w:lang w:val="es-ES"/>
        </w:rPr>
        <w:t>Cen</w:t>
      </w:r>
      <w:r w:rsidR="009F0CE9" w:rsidRPr="009F0CE9">
        <w:rPr>
          <w:color w:val="000000"/>
          <w:lang w:val="es-ES"/>
        </w:rPr>
        <w:t>tro de Investigación y Desarrollo en Criotecnología de Alimentos</w:t>
      </w:r>
      <w:r w:rsidR="009F0CE9">
        <w:rPr>
          <w:color w:val="000000"/>
          <w:lang w:val="es-ES"/>
        </w:rPr>
        <w:t xml:space="preserve"> </w:t>
      </w:r>
      <w:r w:rsidR="00042CF1">
        <w:rPr>
          <w:color w:val="000000"/>
          <w:lang w:val="es-ES"/>
        </w:rPr>
        <w:t>(</w:t>
      </w:r>
      <w:r w:rsidR="009F0CE9">
        <w:rPr>
          <w:color w:val="000000"/>
          <w:lang w:val="es-ES"/>
        </w:rPr>
        <w:t>CIDCA</w:t>
      </w:r>
      <w:r w:rsidR="00F63BC2">
        <w:rPr>
          <w:color w:val="000000"/>
          <w:lang w:val="es-ES"/>
        </w:rPr>
        <w:t>,</w:t>
      </w:r>
      <w:r w:rsidR="00042CF1">
        <w:rPr>
          <w:color w:val="000000"/>
          <w:lang w:val="es-ES"/>
        </w:rPr>
        <w:t xml:space="preserve"> CONICET-UNLP-CIC), La Plata, Argentina</w:t>
      </w:r>
    </w:p>
    <w:p w14:paraId="45C2C540" w14:textId="0DC0799F" w:rsidR="00773297" w:rsidRDefault="00000000" w:rsidP="00082E08">
      <w:pPr>
        <w:pStyle w:val="Heading2"/>
        <w:tabs>
          <w:tab w:val="left" w:pos="5535"/>
        </w:tabs>
        <w:jc w:val="both"/>
      </w:pPr>
      <w:hyperlink r:id="rId8" w:history="1">
        <w:r w:rsidR="002D3F15" w:rsidRPr="005B7414">
          <w:rPr>
            <w:rStyle w:val="Hyperlink"/>
          </w:rPr>
          <w:t>inglupemo@gmail.com</w:t>
        </w:r>
      </w:hyperlink>
      <w:r w:rsidR="00082E08">
        <w:tab/>
      </w:r>
    </w:p>
    <w:p w14:paraId="29EF9401" w14:textId="5402F885" w:rsidR="009F7BAA" w:rsidRDefault="00773297" w:rsidP="00481595">
      <w:pPr>
        <w:spacing w:after="0" w:line="240" w:lineRule="auto"/>
      </w:pPr>
      <w:r>
        <w:t xml:space="preserve">El electrospinning es un método </w:t>
      </w:r>
      <w:r w:rsidR="006A6F66">
        <w:t xml:space="preserve">novedoso </w:t>
      </w:r>
      <w:r w:rsidR="00557C76">
        <w:t xml:space="preserve">utilizado recientemente </w:t>
      </w:r>
      <w:r w:rsidR="00ED1B03">
        <w:t xml:space="preserve">a nivel industrial </w:t>
      </w:r>
      <w:r w:rsidR="0060349A">
        <w:t>que</w:t>
      </w:r>
      <w:r>
        <w:t xml:space="preserve"> permite la formación de nano</w:t>
      </w:r>
      <w:r w:rsidR="00557C76">
        <w:t xml:space="preserve">fibras </w:t>
      </w:r>
      <w:r w:rsidR="00DB06BD">
        <w:t xml:space="preserve">poliméricas </w:t>
      </w:r>
      <w:r w:rsidR="00557C76">
        <w:t>continuas</w:t>
      </w:r>
      <w:r w:rsidR="009D611B">
        <w:t>, pudiendo generar una membrana altamente porosa, con propiedades afines a</w:t>
      </w:r>
      <w:r w:rsidR="008366F1">
        <w:t xml:space="preserve"> múltiples aplicaciones</w:t>
      </w:r>
      <w:r w:rsidR="0028483F">
        <w:t>.</w:t>
      </w:r>
      <w:r w:rsidR="00B6155F">
        <w:t xml:space="preserve"> </w:t>
      </w:r>
      <w:r w:rsidR="005E7DE8">
        <w:t>Diversos estudios reportan</w:t>
      </w:r>
      <w:r w:rsidR="00B6155F">
        <w:t xml:space="preserve"> sobre electrohilado de </w:t>
      </w:r>
      <w:r w:rsidR="00E81A5E">
        <w:t>polímeros</w:t>
      </w:r>
      <w:r w:rsidR="00DB06BD">
        <w:t xml:space="preserve"> naturales</w:t>
      </w:r>
      <w:r w:rsidR="00094C87">
        <w:t xml:space="preserve"> </w:t>
      </w:r>
      <w:r w:rsidR="00B6155F">
        <w:t xml:space="preserve">pero existe </w:t>
      </w:r>
      <w:r w:rsidR="00DB06BD">
        <w:t xml:space="preserve">menos </w:t>
      </w:r>
      <w:r w:rsidR="00B6155F">
        <w:t>información sobre</w:t>
      </w:r>
      <w:r w:rsidR="00ED1B03">
        <w:t xml:space="preserve"> </w:t>
      </w:r>
      <w:r w:rsidR="005E7DE8">
        <w:t xml:space="preserve">electrohilado de </w:t>
      </w:r>
      <w:r w:rsidR="00ED1B03">
        <w:t>proteínas</w:t>
      </w:r>
      <w:r w:rsidR="00A36679">
        <w:t xml:space="preserve"> </w:t>
      </w:r>
      <w:r w:rsidR="00DB06BD">
        <w:t xml:space="preserve">y la utilización de los materiales resultantes en el desarrollo de envases activos e inteligentes </w:t>
      </w:r>
      <w:r w:rsidR="00A36679">
        <w:t>para la industria alimentaria</w:t>
      </w:r>
      <w:r w:rsidR="005E7DE8">
        <w:t xml:space="preserve">. Por tal razón, el </w:t>
      </w:r>
      <w:r w:rsidR="004C4859">
        <w:t xml:space="preserve">objetivo de este trabajo </w:t>
      </w:r>
      <w:r w:rsidR="00ED1B03">
        <w:t xml:space="preserve">fue obtener estructuras nanofibriladas de gelatina activadas con extractos de antocianinas </w:t>
      </w:r>
      <w:r w:rsidR="005E7DE8">
        <w:t xml:space="preserve">de </w:t>
      </w:r>
      <w:r w:rsidR="00ED1B03">
        <w:t>repollo</w:t>
      </w:r>
      <w:r w:rsidR="005E7DE8">
        <w:t xml:space="preserve"> (m</w:t>
      </w:r>
      <w:r w:rsidR="005E7DE8" w:rsidRPr="002B513B">
        <w:rPr>
          <w:vertAlign w:val="subscript"/>
        </w:rPr>
        <w:t>1</w:t>
      </w:r>
      <w:r w:rsidR="005E7DE8">
        <w:t>)</w:t>
      </w:r>
      <w:r w:rsidR="00ED1B03">
        <w:t xml:space="preserve"> y remolacha</w:t>
      </w:r>
      <w:r w:rsidR="005E7DE8">
        <w:t xml:space="preserve"> (m</w:t>
      </w:r>
      <w:r w:rsidR="00777312" w:rsidRPr="002B513B">
        <w:rPr>
          <w:vertAlign w:val="subscript"/>
        </w:rPr>
        <w:t>2</w:t>
      </w:r>
      <w:r w:rsidR="00777312">
        <w:t>)</w:t>
      </w:r>
      <w:r w:rsidR="00ED1B03">
        <w:t xml:space="preserve"> con propiedades antioxidantes y con capacidad de sensar pH. Para este fin se prepararon </w:t>
      </w:r>
      <w:r w:rsidR="00815EB7">
        <w:t xml:space="preserve">los </w:t>
      </w:r>
      <w:r w:rsidR="00ED1B03">
        <w:t>extractos de antocianina</w:t>
      </w:r>
      <w:r w:rsidR="00A53DF6">
        <w:t>s</w:t>
      </w:r>
      <w:r w:rsidR="00ED1B03">
        <w:t xml:space="preserve"> </w:t>
      </w:r>
      <w:r w:rsidR="00A53DF6">
        <w:t xml:space="preserve">en solución acética </w:t>
      </w:r>
      <w:r w:rsidR="0042783D">
        <w:t>(</w:t>
      </w:r>
      <w:r w:rsidR="00A53DF6">
        <w:t>30%</w:t>
      </w:r>
      <w:r w:rsidR="0042783D">
        <w:t>)</w:t>
      </w:r>
      <w:r w:rsidR="00AA5646">
        <w:t>.</w:t>
      </w:r>
      <w:r w:rsidR="00A53DF6">
        <w:t xml:space="preserve"> </w:t>
      </w:r>
      <w:r w:rsidR="00AA5646">
        <w:t xml:space="preserve">Se </w:t>
      </w:r>
      <w:r w:rsidR="00094C87">
        <w:t xml:space="preserve">les realizó </w:t>
      </w:r>
      <w:r w:rsidR="000312DE">
        <w:t>una validación de</w:t>
      </w:r>
      <w:r w:rsidR="00CE2F29">
        <w:t xml:space="preserve"> </w:t>
      </w:r>
      <w:r w:rsidR="00815EB7">
        <w:t xml:space="preserve">la </w:t>
      </w:r>
      <w:r w:rsidR="00CE2F29">
        <w:t>capacidad antioxidante</w:t>
      </w:r>
      <w:r w:rsidR="000312DE">
        <w:t xml:space="preserve"> y </w:t>
      </w:r>
      <w:r w:rsidR="00094C87">
        <w:t>una prueba de cambio de color con</w:t>
      </w:r>
      <w:r w:rsidR="00FB6F37">
        <w:t xml:space="preserve"> </w:t>
      </w:r>
      <w:r w:rsidR="00094C87">
        <w:t>pH</w:t>
      </w:r>
      <w:r w:rsidR="000D36F5">
        <w:t>,</w:t>
      </w:r>
      <w:r w:rsidR="00777312">
        <w:t xml:space="preserve"> </w:t>
      </w:r>
      <w:r w:rsidR="0060349A">
        <w:t>observándose</w:t>
      </w:r>
      <w:r w:rsidR="00B10A23">
        <w:t xml:space="preserve"> </w:t>
      </w:r>
      <w:r w:rsidR="00777312">
        <w:t xml:space="preserve">virajes </w:t>
      </w:r>
      <w:r w:rsidR="00B10A23">
        <w:t>a pH</w:t>
      </w:r>
      <w:r w:rsidR="00777312">
        <w:t xml:space="preserve"> 5.00</w:t>
      </w:r>
      <w:r w:rsidR="001749EC">
        <w:t xml:space="preserve">, </w:t>
      </w:r>
      <w:r w:rsidR="00777312">
        <w:t>6.05, 7.63, 9.40,</w:t>
      </w:r>
      <w:r w:rsidR="00B10A23">
        <w:t xml:space="preserve"> y </w:t>
      </w:r>
      <w:r w:rsidR="00777312">
        <w:t xml:space="preserve">12.36 </w:t>
      </w:r>
      <w:r w:rsidR="00B10A23">
        <w:t>para m</w:t>
      </w:r>
      <w:r w:rsidR="00B10A23" w:rsidRPr="00BB7EDA">
        <w:rPr>
          <w:vertAlign w:val="subscript"/>
        </w:rPr>
        <w:t>1</w:t>
      </w:r>
      <w:r w:rsidR="00B10A23">
        <w:t xml:space="preserve"> </w:t>
      </w:r>
      <w:r w:rsidR="00777312">
        <w:t>y</w:t>
      </w:r>
      <w:r w:rsidR="000D36F5">
        <w:t xml:space="preserve"> </w:t>
      </w:r>
      <w:r w:rsidR="00B10A23">
        <w:t xml:space="preserve">a pH </w:t>
      </w:r>
      <w:r w:rsidR="000312DE">
        <w:t>8.22, 11.55</w:t>
      </w:r>
      <w:r w:rsidR="00B10A23">
        <w:t xml:space="preserve"> y </w:t>
      </w:r>
      <w:r w:rsidR="000312DE">
        <w:t xml:space="preserve">12.60 para </w:t>
      </w:r>
      <w:r w:rsidR="002B513B">
        <w:t>m</w:t>
      </w:r>
      <w:r w:rsidR="000312DE" w:rsidRPr="002B513B">
        <w:rPr>
          <w:vertAlign w:val="subscript"/>
        </w:rPr>
        <w:t>2</w:t>
      </w:r>
      <w:r w:rsidR="000312DE">
        <w:t xml:space="preserve"> . </w:t>
      </w:r>
      <w:r w:rsidR="005B5B5F">
        <w:t>Por otro lado, se estudiaron los efectos en la concentración de la gelatina al 15, 20, 25 y 30% diluida en solución de ácido acético al 30%,</w:t>
      </w:r>
      <w:r w:rsidR="00643C7F">
        <w:t xml:space="preserve"> </w:t>
      </w:r>
      <w:r w:rsidR="005B5B5F">
        <w:t xml:space="preserve">las diluciones </w:t>
      </w:r>
      <w:r w:rsidR="005B5B5F" w:rsidRPr="00476F3A">
        <w:t>fueron procesadas por electrospinng</w:t>
      </w:r>
      <w:r w:rsidR="005B5B5F">
        <w:t xml:space="preserve"> y se analizó el efecto de las variables del </w:t>
      </w:r>
      <w:r w:rsidR="00643C7F">
        <w:t>equipo</w:t>
      </w:r>
      <w:r w:rsidR="005B5B5F">
        <w:t xml:space="preserve"> sobre la morfología del electrohilado. Las imágenes de los materiales resultantes analizadas por SEM mostraron</w:t>
      </w:r>
      <w:r w:rsidR="005B5B5F" w:rsidRPr="00476F3A" w:rsidDel="005B5B5F">
        <w:t xml:space="preserve"> </w:t>
      </w:r>
      <w:r w:rsidR="005B5B5F">
        <w:t xml:space="preserve">la formación </w:t>
      </w:r>
      <w:r w:rsidR="00C44F02" w:rsidRPr="00476F3A">
        <w:t>de nano</w:t>
      </w:r>
      <w:r w:rsidR="00126C93">
        <w:t>fibras</w:t>
      </w:r>
      <w:r w:rsidR="005B5B5F">
        <w:t xml:space="preserve"> a partir de </w:t>
      </w:r>
      <w:r w:rsidR="00643C7F">
        <w:t>20</w:t>
      </w:r>
      <w:r w:rsidR="00C44F02" w:rsidRPr="00476F3A">
        <w:t xml:space="preserve"> % </w:t>
      </w:r>
      <w:r w:rsidR="00643C7F">
        <w:t xml:space="preserve">en adelantes </w:t>
      </w:r>
      <w:r w:rsidR="00960131">
        <w:t xml:space="preserve">(80 nm aproximadamente) </w:t>
      </w:r>
      <w:r w:rsidR="00643C7F">
        <w:t>y formación de estructuras del tipo collar de perlas para</w:t>
      </w:r>
      <w:r w:rsidR="00960131">
        <w:t xml:space="preserve"> </w:t>
      </w:r>
      <w:r w:rsidR="00643C7F">
        <w:t>15 y 20%</w:t>
      </w:r>
      <w:r w:rsidR="00082E08">
        <w:t xml:space="preserve">, por lo tanto se seleccionó la concentración de 25% como control </w:t>
      </w:r>
      <w:r w:rsidR="00960131">
        <w:t>al ser</w:t>
      </w:r>
      <w:r w:rsidR="00082E08">
        <w:t xml:space="preserve"> la película más uniforme. Del mismo modo pero utilizando los extractos de antocianinas como solvente se procesó la gelatina</w:t>
      </w:r>
      <w:r w:rsidR="00960131">
        <w:t xml:space="preserve"> </w:t>
      </w:r>
      <w:r w:rsidR="00082E08">
        <w:t xml:space="preserve">25% para la formación de las matrices electrohiladas activadas con las antocianinas presentes en cada extracto. </w:t>
      </w:r>
      <w:r w:rsidR="00433092">
        <w:t>Los materiales resultantes presentaron actividad antioxidante evaluada por el método de ABTS, y capacidad de sensar cambios de pH al ponerlo en contacto con vapores</w:t>
      </w:r>
      <w:r w:rsidR="003D7665">
        <w:t xml:space="preserve"> de hidróxido de amonio, </w:t>
      </w:r>
      <w:r w:rsidR="000A2851">
        <w:t>que se visualizaron a través del</w:t>
      </w:r>
      <w:r w:rsidR="003D7665">
        <w:t xml:space="preserve"> cambio de coloración de la película al </w:t>
      </w:r>
      <w:r w:rsidR="007F65D1">
        <w:t xml:space="preserve"> </w:t>
      </w:r>
      <w:r w:rsidR="00EE176E">
        <w:t>amarillo</w:t>
      </w:r>
      <w:r w:rsidR="003D7665">
        <w:t xml:space="preserve">. No fue posible sensar </w:t>
      </w:r>
      <w:r w:rsidR="00C80AAD">
        <w:t xml:space="preserve">el pH con </w:t>
      </w:r>
      <w:r w:rsidR="003D7665">
        <w:t>líquidos dada la gran hidrofilicidad y solubilidad de las películas en agua, verifica</w:t>
      </w:r>
      <w:r w:rsidR="002D3F15">
        <w:t>da</w:t>
      </w:r>
      <w:r w:rsidR="008F364E">
        <w:t xml:space="preserve"> </w:t>
      </w:r>
      <w:r w:rsidR="004032DD">
        <w:t xml:space="preserve">en ensayos de solubilidad y </w:t>
      </w:r>
      <w:r w:rsidR="003D7665">
        <w:t xml:space="preserve">a través de la medida de </w:t>
      </w:r>
      <w:r w:rsidR="004E2C53">
        <w:t>ángulo</w:t>
      </w:r>
      <w:r w:rsidR="003D7665">
        <w:t xml:space="preserve"> de contacto al depositar una gota de agua o de aceite sobre el material. </w:t>
      </w:r>
      <w:r w:rsidR="009F7BAA">
        <w:t xml:space="preserve"> </w:t>
      </w:r>
      <w:r w:rsidR="00082E08">
        <w:t xml:space="preserve">Al momento se está completando la caracterización de los materiales y se </w:t>
      </w:r>
      <w:proofErr w:type="spellStart"/>
      <w:r w:rsidR="00082E08">
        <w:t>prevee</w:t>
      </w:r>
      <w:proofErr w:type="spellEnd"/>
      <w:r w:rsidR="00082E08">
        <w:t xml:space="preserve"> evaluarlos usando a las matrices electrohiladas como recubrimientos depositados sobre otro material. De acuerdo a los resultados obtenidos, se comprobó la capacidad antioxidante de ambas matrices por lo que se podría considerar este material para el posible desarrollo de envases activos que contribuyan a retrasar el estrés oxidativo de los alimentos. Por otro lado, el cambio de color de las matrices permitiría el desarrollo de sellos indicadores de cambio de pH.</w:t>
      </w:r>
    </w:p>
    <w:p w14:paraId="126699A6" w14:textId="77777777" w:rsidR="009F7BAA" w:rsidRDefault="009F7BAA" w:rsidP="00481595">
      <w:pPr>
        <w:spacing w:after="0" w:line="240" w:lineRule="auto"/>
      </w:pPr>
    </w:p>
    <w:p w14:paraId="74D5DE39" w14:textId="7CF8DEE9" w:rsidR="00784ABC" w:rsidRDefault="00351F50" w:rsidP="002A4525">
      <w:pPr>
        <w:spacing w:after="0" w:line="240" w:lineRule="auto"/>
      </w:pPr>
      <w:r w:rsidRPr="009F7BAA">
        <w:rPr>
          <w:b/>
          <w:bCs/>
        </w:rPr>
        <w:t>Palabras clave:</w:t>
      </w:r>
      <w:r>
        <w:t xml:space="preserve"> Nanofibras</w:t>
      </w:r>
      <w:r w:rsidR="008F364E">
        <w:t xml:space="preserve"> proteicas</w:t>
      </w:r>
      <w:r>
        <w:t>, Sensor de pH, Electrohilado, Gelatina, Antocianinas.</w:t>
      </w:r>
    </w:p>
    <w:sectPr w:rsidR="00784ABC" w:rsidSect="00082708">
      <w:headerReference w:type="default" r:id="rId9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863B" w14:textId="77777777" w:rsidR="00107EED" w:rsidRDefault="00107EED" w:rsidP="00CE6FA9">
      <w:pPr>
        <w:spacing w:after="0" w:line="240" w:lineRule="auto"/>
      </w:pPr>
      <w:r>
        <w:separator/>
      </w:r>
    </w:p>
  </w:endnote>
  <w:endnote w:type="continuationSeparator" w:id="0">
    <w:p w14:paraId="774ACCD0" w14:textId="77777777" w:rsidR="00107EED" w:rsidRDefault="00107EED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4FF4" w14:textId="77777777" w:rsidR="00107EED" w:rsidRDefault="00107EED" w:rsidP="00CE6FA9">
      <w:pPr>
        <w:spacing w:after="0" w:line="240" w:lineRule="auto"/>
      </w:pPr>
      <w:r>
        <w:separator/>
      </w:r>
    </w:p>
  </w:footnote>
  <w:footnote w:type="continuationSeparator" w:id="0">
    <w:p w14:paraId="160E86EB" w14:textId="77777777" w:rsidR="00107EED" w:rsidRDefault="00107EED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301F" w14:textId="11A39777" w:rsidR="002F6312" w:rsidRPr="001C27F9" w:rsidRDefault="00CA4435" w:rsidP="00CE6FA9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71EC36B5" wp14:editId="0DFBA083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19050" t="0" r="0" b="0"/>
          <wp:wrapThrough wrapText="bothSides">
            <wp:wrapPolygon edited="0">
              <wp:start x="-635" y="0"/>
              <wp:lineTo x="-635" y="20983"/>
              <wp:lineTo x="21579" y="20983"/>
              <wp:lineTo x="21579" y="0"/>
              <wp:lineTo x="-635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6312" w:rsidRPr="001C27F9">
      <w:rPr>
        <w:rStyle w:val="Strong"/>
        <w:i/>
        <w:sz w:val="18"/>
        <w:szCs w:val="18"/>
        <w:shd w:val="clear" w:color="auto" w:fill="FFFFFF"/>
      </w:rPr>
      <w:t>V</w:t>
    </w:r>
    <w:r w:rsidR="002F6312">
      <w:rPr>
        <w:rStyle w:val="Strong"/>
        <w:i/>
        <w:sz w:val="18"/>
        <w:szCs w:val="18"/>
        <w:shd w:val="clear" w:color="auto" w:fill="FFFFFF"/>
      </w:rPr>
      <w:t>I</w:t>
    </w:r>
    <w:r w:rsidR="001E1135">
      <w:rPr>
        <w:rStyle w:val="Strong"/>
        <w:i/>
        <w:sz w:val="18"/>
        <w:szCs w:val="18"/>
        <w:shd w:val="clear" w:color="auto" w:fill="FFFFFF"/>
      </w:rPr>
      <w:t>I</w:t>
    </w:r>
    <w:r w:rsidR="002F6312">
      <w:rPr>
        <w:rStyle w:val="Strong"/>
        <w:i/>
        <w:sz w:val="18"/>
        <w:szCs w:val="18"/>
        <w:shd w:val="clear" w:color="auto" w:fill="FFFFFF"/>
      </w:rPr>
      <w:t>I</w:t>
    </w:r>
    <w:r w:rsidR="002F6312" w:rsidRPr="001C27F9">
      <w:rPr>
        <w:rStyle w:val="Strong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 w:rsidR="001E1135">
      <w:rPr>
        <w:rStyle w:val="Strong"/>
        <w:i/>
        <w:sz w:val="18"/>
        <w:szCs w:val="18"/>
        <w:shd w:val="clear" w:color="auto" w:fill="FFFFFF"/>
      </w:rPr>
      <w:t>22</w:t>
    </w:r>
    <w:r w:rsidR="002F6312" w:rsidRPr="001C27F9">
      <w:rPr>
        <w:rStyle w:val="Strong"/>
        <w:i/>
        <w:sz w:val="18"/>
        <w:szCs w:val="18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85A"/>
    <w:multiLevelType w:val="hybridMultilevel"/>
    <w:tmpl w:val="A984C962"/>
    <w:lvl w:ilvl="0" w:tplc="AA0051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64C9D"/>
    <w:multiLevelType w:val="hybridMultilevel"/>
    <w:tmpl w:val="E34467A0"/>
    <w:lvl w:ilvl="0" w:tplc="622CBE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81871">
    <w:abstractNumId w:val="0"/>
  </w:num>
  <w:num w:numId="2" w16cid:durableId="198426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75"/>
    <w:rsid w:val="00003DCB"/>
    <w:rsid w:val="000312DE"/>
    <w:rsid w:val="00042CF1"/>
    <w:rsid w:val="00082708"/>
    <w:rsid w:val="00082E08"/>
    <w:rsid w:val="00094C87"/>
    <w:rsid w:val="000A2851"/>
    <w:rsid w:val="000B460B"/>
    <w:rsid w:val="000D36F5"/>
    <w:rsid w:val="00107EED"/>
    <w:rsid w:val="00126C93"/>
    <w:rsid w:val="00133A3D"/>
    <w:rsid w:val="0013575D"/>
    <w:rsid w:val="001502E7"/>
    <w:rsid w:val="00156D91"/>
    <w:rsid w:val="00160FB1"/>
    <w:rsid w:val="001749EC"/>
    <w:rsid w:val="00195071"/>
    <w:rsid w:val="001A1035"/>
    <w:rsid w:val="001C27F9"/>
    <w:rsid w:val="001D3097"/>
    <w:rsid w:val="001E1135"/>
    <w:rsid w:val="001E310E"/>
    <w:rsid w:val="001E335E"/>
    <w:rsid w:val="00205F83"/>
    <w:rsid w:val="00257048"/>
    <w:rsid w:val="0028483F"/>
    <w:rsid w:val="00291CE9"/>
    <w:rsid w:val="002A4525"/>
    <w:rsid w:val="002B513B"/>
    <w:rsid w:val="002C1FBD"/>
    <w:rsid w:val="002C3A26"/>
    <w:rsid w:val="002D1EA6"/>
    <w:rsid w:val="002D3F15"/>
    <w:rsid w:val="002E501E"/>
    <w:rsid w:val="002F6312"/>
    <w:rsid w:val="00313B80"/>
    <w:rsid w:val="00321F52"/>
    <w:rsid w:val="00323594"/>
    <w:rsid w:val="00351F50"/>
    <w:rsid w:val="003535F2"/>
    <w:rsid w:val="00362E72"/>
    <w:rsid w:val="00377D3E"/>
    <w:rsid w:val="00385D50"/>
    <w:rsid w:val="00393D41"/>
    <w:rsid w:val="0039522E"/>
    <w:rsid w:val="003A2680"/>
    <w:rsid w:val="003A5E75"/>
    <w:rsid w:val="003D7665"/>
    <w:rsid w:val="003E68B7"/>
    <w:rsid w:val="003F4CE0"/>
    <w:rsid w:val="004032DD"/>
    <w:rsid w:val="0040587B"/>
    <w:rsid w:val="00415B4E"/>
    <w:rsid w:val="00415D18"/>
    <w:rsid w:val="0042783D"/>
    <w:rsid w:val="00433092"/>
    <w:rsid w:val="00452A0B"/>
    <w:rsid w:val="004559C2"/>
    <w:rsid w:val="004560C5"/>
    <w:rsid w:val="004645F4"/>
    <w:rsid w:val="0046656B"/>
    <w:rsid w:val="00476F3A"/>
    <w:rsid w:val="00481595"/>
    <w:rsid w:val="004B3D85"/>
    <w:rsid w:val="004B5A80"/>
    <w:rsid w:val="004C4859"/>
    <w:rsid w:val="004D5C9D"/>
    <w:rsid w:val="004E2C53"/>
    <w:rsid w:val="004E5BD2"/>
    <w:rsid w:val="004E5EEE"/>
    <w:rsid w:val="004E6F8E"/>
    <w:rsid w:val="005008DC"/>
    <w:rsid w:val="0050638A"/>
    <w:rsid w:val="00507A9B"/>
    <w:rsid w:val="00536A05"/>
    <w:rsid w:val="00540086"/>
    <w:rsid w:val="00557C76"/>
    <w:rsid w:val="00577850"/>
    <w:rsid w:val="005A0F6D"/>
    <w:rsid w:val="005B5B5F"/>
    <w:rsid w:val="005C3F91"/>
    <w:rsid w:val="005C5D0D"/>
    <w:rsid w:val="005C61B5"/>
    <w:rsid w:val="005E7DE8"/>
    <w:rsid w:val="005F344C"/>
    <w:rsid w:val="0060349A"/>
    <w:rsid w:val="00606921"/>
    <w:rsid w:val="0062366B"/>
    <w:rsid w:val="0063103B"/>
    <w:rsid w:val="00643C7F"/>
    <w:rsid w:val="006A5AE3"/>
    <w:rsid w:val="006A6F66"/>
    <w:rsid w:val="006C3B33"/>
    <w:rsid w:val="006D25B4"/>
    <w:rsid w:val="006F2692"/>
    <w:rsid w:val="00742E72"/>
    <w:rsid w:val="007467C9"/>
    <w:rsid w:val="00762140"/>
    <w:rsid w:val="007642A7"/>
    <w:rsid w:val="00773297"/>
    <w:rsid w:val="00774F05"/>
    <w:rsid w:val="00777312"/>
    <w:rsid w:val="00782BCB"/>
    <w:rsid w:val="00784ABC"/>
    <w:rsid w:val="007859AA"/>
    <w:rsid w:val="00791ECE"/>
    <w:rsid w:val="0079519B"/>
    <w:rsid w:val="007B6D36"/>
    <w:rsid w:val="007C1026"/>
    <w:rsid w:val="007C46C5"/>
    <w:rsid w:val="007D1A43"/>
    <w:rsid w:val="007E64AF"/>
    <w:rsid w:val="007F65D1"/>
    <w:rsid w:val="008000BA"/>
    <w:rsid w:val="0080757B"/>
    <w:rsid w:val="00810B18"/>
    <w:rsid w:val="00815EB7"/>
    <w:rsid w:val="008206A4"/>
    <w:rsid w:val="00834785"/>
    <w:rsid w:val="008366F1"/>
    <w:rsid w:val="00875BEC"/>
    <w:rsid w:val="00891D99"/>
    <w:rsid w:val="008D062F"/>
    <w:rsid w:val="008D23EC"/>
    <w:rsid w:val="008D2769"/>
    <w:rsid w:val="008F1AED"/>
    <w:rsid w:val="008F364E"/>
    <w:rsid w:val="00902E31"/>
    <w:rsid w:val="0090406B"/>
    <w:rsid w:val="0090514C"/>
    <w:rsid w:val="009169F3"/>
    <w:rsid w:val="00935AD7"/>
    <w:rsid w:val="0093646A"/>
    <w:rsid w:val="00960131"/>
    <w:rsid w:val="00966D9D"/>
    <w:rsid w:val="009B5DCD"/>
    <w:rsid w:val="009C06E8"/>
    <w:rsid w:val="009D25B0"/>
    <w:rsid w:val="009D611B"/>
    <w:rsid w:val="009F0CE9"/>
    <w:rsid w:val="009F7BAA"/>
    <w:rsid w:val="009F7BFB"/>
    <w:rsid w:val="00A34014"/>
    <w:rsid w:val="00A354DF"/>
    <w:rsid w:val="00A36679"/>
    <w:rsid w:val="00A4285C"/>
    <w:rsid w:val="00A45AC0"/>
    <w:rsid w:val="00A53DF6"/>
    <w:rsid w:val="00A76936"/>
    <w:rsid w:val="00A930D2"/>
    <w:rsid w:val="00AA5646"/>
    <w:rsid w:val="00AA7615"/>
    <w:rsid w:val="00AC7D3C"/>
    <w:rsid w:val="00AD0810"/>
    <w:rsid w:val="00AD440D"/>
    <w:rsid w:val="00AE429D"/>
    <w:rsid w:val="00AF1F9E"/>
    <w:rsid w:val="00AF2522"/>
    <w:rsid w:val="00B10A23"/>
    <w:rsid w:val="00B33DAA"/>
    <w:rsid w:val="00B44701"/>
    <w:rsid w:val="00B5644F"/>
    <w:rsid w:val="00B6155F"/>
    <w:rsid w:val="00B6289A"/>
    <w:rsid w:val="00B7261F"/>
    <w:rsid w:val="00B81BB2"/>
    <w:rsid w:val="00B8790F"/>
    <w:rsid w:val="00B90CBC"/>
    <w:rsid w:val="00BB4EB2"/>
    <w:rsid w:val="00BB7EDA"/>
    <w:rsid w:val="00BC4F55"/>
    <w:rsid w:val="00BD2345"/>
    <w:rsid w:val="00BD55DF"/>
    <w:rsid w:val="00C004A6"/>
    <w:rsid w:val="00C44F02"/>
    <w:rsid w:val="00C558AC"/>
    <w:rsid w:val="00C65F94"/>
    <w:rsid w:val="00C71299"/>
    <w:rsid w:val="00C80AAD"/>
    <w:rsid w:val="00C934CF"/>
    <w:rsid w:val="00C944AF"/>
    <w:rsid w:val="00C95FD0"/>
    <w:rsid w:val="00CA4435"/>
    <w:rsid w:val="00CC4607"/>
    <w:rsid w:val="00CC597B"/>
    <w:rsid w:val="00CE2F29"/>
    <w:rsid w:val="00CE6FA9"/>
    <w:rsid w:val="00D0081B"/>
    <w:rsid w:val="00D41E5C"/>
    <w:rsid w:val="00D45E42"/>
    <w:rsid w:val="00D45F82"/>
    <w:rsid w:val="00D5124A"/>
    <w:rsid w:val="00D8291D"/>
    <w:rsid w:val="00D86AF1"/>
    <w:rsid w:val="00DB06BD"/>
    <w:rsid w:val="00DC2A33"/>
    <w:rsid w:val="00DF4BA0"/>
    <w:rsid w:val="00E01897"/>
    <w:rsid w:val="00E02F2B"/>
    <w:rsid w:val="00E175E5"/>
    <w:rsid w:val="00E20B7E"/>
    <w:rsid w:val="00E24896"/>
    <w:rsid w:val="00E351BB"/>
    <w:rsid w:val="00E44941"/>
    <w:rsid w:val="00E534F9"/>
    <w:rsid w:val="00E64166"/>
    <w:rsid w:val="00E64DAC"/>
    <w:rsid w:val="00E75D1C"/>
    <w:rsid w:val="00E81A5E"/>
    <w:rsid w:val="00E83D52"/>
    <w:rsid w:val="00E85FA1"/>
    <w:rsid w:val="00E924CC"/>
    <w:rsid w:val="00E95171"/>
    <w:rsid w:val="00E97DC0"/>
    <w:rsid w:val="00EA2499"/>
    <w:rsid w:val="00EA2DE5"/>
    <w:rsid w:val="00EA41B6"/>
    <w:rsid w:val="00EB02A0"/>
    <w:rsid w:val="00EC1378"/>
    <w:rsid w:val="00EC2D62"/>
    <w:rsid w:val="00ED1B03"/>
    <w:rsid w:val="00EE176E"/>
    <w:rsid w:val="00F21D92"/>
    <w:rsid w:val="00F3245B"/>
    <w:rsid w:val="00F63BC2"/>
    <w:rsid w:val="00FB00CB"/>
    <w:rsid w:val="00FB6F37"/>
    <w:rsid w:val="00FD0204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72C3F2"/>
  <w15:docId w15:val="{6F814B98-DF86-B743-B200-E04F7213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val="es-A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AED"/>
    <w:pPr>
      <w:jc w:val="center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8F1AED"/>
    <w:pPr>
      <w:jc w:val="center"/>
      <w:outlineLvl w:val="1"/>
    </w:pPr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1AED"/>
    <w:pPr>
      <w:jc w:val="center"/>
      <w:outlineLvl w:val="2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E7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8F1AED"/>
    <w:rPr>
      <w:rFonts w:ascii="Arial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8F1AED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CE6FA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E6FA9"/>
    <w:rPr>
      <w:rFonts w:ascii="Arial" w:hAnsi="Arial" w:cs="Arial"/>
      <w:sz w:val="24"/>
      <w:szCs w:val="24"/>
    </w:rPr>
  </w:style>
  <w:style w:type="character" w:styleId="Strong">
    <w:name w:val="Strong"/>
    <w:uiPriority w:val="22"/>
    <w:qFormat/>
    <w:rsid w:val="00CE6FA9"/>
    <w:rPr>
      <w:b/>
      <w:bCs/>
    </w:rPr>
  </w:style>
  <w:style w:type="character" w:styleId="CommentReference">
    <w:name w:val="annotation reference"/>
    <w:uiPriority w:val="99"/>
    <w:semiHidden/>
    <w:unhideWhenUsed/>
    <w:rsid w:val="007C4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6C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6C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6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46C5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6C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46C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62E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312"/>
    <w:rPr>
      <w:color w:val="808080"/>
    </w:rPr>
  </w:style>
  <w:style w:type="paragraph" w:styleId="Revision">
    <w:name w:val="Revision"/>
    <w:hidden/>
    <w:uiPriority w:val="99"/>
    <w:semiHidden/>
    <w:rsid w:val="00FB6F37"/>
    <w:rPr>
      <w:rFonts w:ascii="Arial" w:hAnsi="Arial" w:cs="Arial"/>
      <w:sz w:val="24"/>
      <w:szCs w:val="24"/>
      <w:lang w:val="es-A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3F1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44F0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44F02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lupem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AF2CE7-2B63-B849-A63F-22ECE05C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TITULO DEL RESUMEN</vt:lpstr>
      <vt:lpstr>TITULO DEL RESUMEN</vt:lpstr>
    </vt:vector>
  </TitlesOfParts>
  <Company>um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subject/>
  <dc:creator>User</dc:creator>
  <cp:keywords/>
  <cp:lastModifiedBy>Microsoft Office User</cp:lastModifiedBy>
  <cp:revision>8</cp:revision>
  <dcterms:created xsi:type="dcterms:W3CDTF">2022-07-01T20:03:00Z</dcterms:created>
  <dcterms:modified xsi:type="dcterms:W3CDTF">2022-07-03T01:15:00Z</dcterms:modified>
</cp:coreProperties>
</file>