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91" w:rsidRDefault="00220391" w:rsidP="00BD4E53">
      <w:pPr>
        <w:pBdr>
          <w:top w:val="nil"/>
          <w:left w:val="nil"/>
          <w:bottom w:val="nil"/>
          <w:right w:val="nil"/>
          <w:between w:val="nil"/>
        </w:pBdr>
        <w:spacing w:after="0" w:line="240" w:lineRule="auto"/>
        <w:ind w:left="0" w:hanging="2"/>
        <w:jc w:val="center"/>
        <w:rPr>
          <w:b/>
          <w:color w:val="000000"/>
        </w:rPr>
      </w:pPr>
      <w:r w:rsidRPr="00220391">
        <w:rPr>
          <w:b/>
          <w:color w:val="000000"/>
        </w:rPr>
        <w:t>Evaluación comparativa de la retención de compuestos de interés nutracéutico en arándanos azules por cocción solar y cocción convencional eléctrica</w:t>
      </w:r>
    </w:p>
    <w:p w:rsidR="00106F79" w:rsidRDefault="00106F79" w:rsidP="00BD4E53">
      <w:pPr>
        <w:spacing w:after="0" w:line="240" w:lineRule="auto"/>
        <w:ind w:leftChars="0" w:left="0" w:firstLineChars="0" w:firstLine="0"/>
      </w:pPr>
    </w:p>
    <w:p w:rsidR="00106F79" w:rsidRPr="00975DAA" w:rsidRDefault="0071070B">
      <w:pPr>
        <w:spacing w:after="0" w:line="240" w:lineRule="auto"/>
        <w:ind w:left="0" w:hanging="2"/>
        <w:jc w:val="center"/>
        <w:rPr>
          <w:lang w:val="pt-BR"/>
        </w:rPr>
      </w:pPr>
      <w:r w:rsidRPr="00975DAA">
        <w:rPr>
          <w:lang w:val="pt-BR"/>
        </w:rPr>
        <w:t>Villalba GA</w:t>
      </w:r>
      <w:r w:rsidR="00B36F11" w:rsidRPr="00975DAA">
        <w:rPr>
          <w:lang w:val="pt-BR"/>
        </w:rPr>
        <w:t>,</w:t>
      </w:r>
      <w:r w:rsidRPr="00975DAA">
        <w:rPr>
          <w:lang w:val="pt-BR"/>
        </w:rPr>
        <w:t xml:space="preserve"> Togo PS</w:t>
      </w:r>
      <w:r w:rsidR="00B36F11" w:rsidRPr="00975DAA">
        <w:rPr>
          <w:lang w:val="pt-BR"/>
        </w:rPr>
        <w:t>,</w:t>
      </w:r>
      <w:r w:rsidRPr="00975DAA">
        <w:rPr>
          <w:lang w:val="pt-BR"/>
        </w:rPr>
        <w:t xml:space="preserve"> Villalba I</w:t>
      </w:r>
      <w:r w:rsidR="00B36F11" w:rsidRPr="00975DAA">
        <w:rPr>
          <w:lang w:val="pt-BR"/>
        </w:rPr>
        <w:t>,</w:t>
      </w:r>
      <w:r w:rsidRPr="00975DAA">
        <w:rPr>
          <w:lang w:val="pt-BR"/>
        </w:rPr>
        <w:t xml:space="preserve"> García </w:t>
      </w:r>
      <w:r w:rsidR="00B36F11" w:rsidRPr="00975DAA">
        <w:rPr>
          <w:lang w:val="pt-BR"/>
        </w:rPr>
        <w:t>D</w:t>
      </w:r>
      <w:r w:rsidRPr="00975DAA">
        <w:rPr>
          <w:lang w:val="pt-BR"/>
        </w:rPr>
        <w:t>C</w:t>
      </w:r>
      <w:r w:rsidR="00B36F11" w:rsidRPr="00975DAA">
        <w:rPr>
          <w:lang w:val="pt-BR"/>
        </w:rPr>
        <w:t>,</w:t>
      </w:r>
      <w:r w:rsidRPr="00975DAA">
        <w:rPr>
          <w:lang w:val="pt-BR"/>
        </w:rPr>
        <w:t xml:space="preserve"> Mitre R</w:t>
      </w:r>
      <w:r w:rsidR="00B36F11" w:rsidRPr="00975DAA">
        <w:rPr>
          <w:lang w:val="pt-BR"/>
        </w:rPr>
        <w:t>,</w:t>
      </w:r>
      <w:r w:rsidRPr="00975DAA">
        <w:rPr>
          <w:lang w:val="pt-BR"/>
        </w:rPr>
        <w:t xml:space="preserve"> Nazareno MA</w:t>
      </w:r>
    </w:p>
    <w:p w:rsidR="00106F79" w:rsidRPr="00975DAA" w:rsidRDefault="00106F79">
      <w:pPr>
        <w:spacing w:after="0" w:line="240" w:lineRule="auto"/>
        <w:ind w:left="0" w:hanging="2"/>
        <w:jc w:val="center"/>
        <w:rPr>
          <w:lang w:val="pt-BR"/>
        </w:rPr>
      </w:pPr>
    </w:p>
    <w:p w:rsidR="0071070B" w:rsidRDefault="0071070B" w:rsidP="0071070B">
      <w:pPr>
        <w:pBdr>
          <w:top w:val="nil"/>
          <w:left w:val="nil"/>
          <w:bottom w:val="nil"/>
          <w:right w:val="nil"/>
          <w:between w:val="nil"/>
        </w:pBdr>
        <w:tabs>
          <w:tab w:val="left" w:pos="7185"/>
        </w:tabs>
        <w:spacing w:after="0" w:line="240" w:lineRule="auto"/>
        <w:ind w:left="0" w:hanging="2"/>
        <w:jc w:val="left"/>
      </w:pPr>
      <w:r>
        <w:t>Facultad de Agronomía y Agroindustrias, Universidad Nacional de Santiago del Estero.</w:t>
      </w:r>
    </w:p>
    <w:p w:rsidR="00106F79" w:rsidRDefault="00C03DF1" w:rsidP="0071070B">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71070B">
        <w:rPr>
          <w:color w:val="000000"/>
        </w:rPr>
        <w:t xml:space="preserve"> </w:t>
      </w:r>
      <w:r w:rsidR="0071070B">
        <w:t>villagus1810@gmail.com</w:t>
      </w:r>
      <w:r>
        <w:rPr>
          <w:color w:val="000000"/>
        </w:rPr>
        <w:tab/>
      </w:r>
    </w:p>
    <w:p w:rsidR="00106F79" w:rsidRDefault="00106F79">
      <w:pPr>
        <w:spacing w:after="0" w:line="240" w:lineRule="auto"/>
        <w:ind w:left="0" w:hanging="2"/>
      </w:pPr>
    </w:p>
    <w:p w:rsidR="009F7EB1" w:rsidRDefault="00975DAA" w:rsidP="009F7EB1">
      <w:pPr>
        <w:spacing w:after="0" w:line="240" w:lineRule="auto"/>
        <w:ind w:left="0" w:hanging="2"/>
      </w:pPr>
      <w:r w:rsidRPr="0071070B">
        <w:t>Actualmente</w:t>
      </w:r>
      <w:r w:rsidR="00BD5490">
        <w:t>, en la búsqueda de fuentes renovables de energía</w:t>
      </w:r>
      <w:r w:rsidR="0060686C">
        <w:t>,</w:t>
      </w:r>
      <w:r w:rsidRPr="0071070B">
        <w:t xml:space="preserve"> se emplean dispositivos tecnológicos que aprovechan la energía solar para realizar conversión en forma directa de la energía, como los hornos solares que transforman radiación solar en potencia de cocción de alimentos. Por este beneficio y su relativa facilidad en su construcción resultan muy atractivos. Los alimentos que son sometidos a cocción </w:t>
      </w:r>
      <w:r w:rsidR="00BD5490">
        <w:t>ven modificadas</w:t>
      </w:r>
      <w:r w:rsidR="00BD5490" w:rsidRPr="0071070B">
        <w:t xml:space="preserve"> </w:t>
      </w:r>
      <w:r w:rsidRPr="0071070B">
        <w:t xml:space="preserve">sus propiedades por lo que resulta de interés analizar </w:t>
      </w:r>
      <w:r w:rsidR="00BD5490">
        <w:t>las variaciones de</w:t>
      </w:r>
      <w:r w:rsidRPr="0071070B">
        <w:t xml:space="preserve"> los niveles de compuestos bioactivos y de actividad antioxidante. </w:t>
      </w:r>
      <w:r w:rsidR="0071070B" w:rsidRPr="0071070B">
        <w:t>Los arándanos azules son frutos que contienen grandes cantidades de antocianinas que además de poseer un intenso color tienen funciones biológicas como actividad</w:t>
      </w:r>
      <w:r w:rsidR="00F24AAA">
        <w:t>es</w:t>
      </w:r>
      <w:r w:rsidR="0071070B" w:rsidRPr="0071070B">
        <w:t xml:space="preserve"> anticancerígena y antiinflamatoria </w:t>
      </w:r>
      <w:r w:rsidR="00F24AAA">
        <w:t>atribuidas a</w:t>
      </w:r>
      <w:r w:rsidR="00F24AAA" w:rsidRPr="0071070B">
        <w:t xml:space="preserve"> </w:t>
      </w:r>
      <w:r w:rsidR="0071070B" w:rsidRPr="0071070B">
        <w:t>su capacidad antioxidante. Por estos beneficios</w:t>
      </w:r>
      <w:r w:rsidR="00F24AAA">
        <w:t>,</w:t>
      </w:r>
      <w:r w:rsidR="0071070B" w:rsidRPr="0071070B">
        <w:t xml:space="preserve"> </w:t>
      </w:r>
      <w:r w:rsidR="00F24AAA">
        <w:t xml:space="preserve">son materias primas muy apreciadas por la </w:t>
      </w:r>
      <w:r w:rsidR="0071070B" w:rsidRPr="0071070B">
        <w:t>industria aliment</w:t>
      </w:r>
      <w:r w:rsidR="00F24AAA">
        <w:t>aria y para la producción de nutracéuticos y suplementos dietarios</w:t>
      </w:r>
      <w:r w:rsidR="0071070B" w:rsidRPr="0071070B">
        <w:t>.</w:t>
      </w:r>
      <w:r w:rsidR="00FD4878">
        <w:t xml:space="preserve"> Ya que su tiempo vida útil no es muy largo, </w:t>
      </w:r>
      <w:r w:rsidR="001A2190">
        <w:t xml:space="preserve">para disponerlos a lo largo del año, se requiere de su procesamiento. </w:t>
      </w:r>
      <w:r>
        <w:t>Se conoce</w:t>
      </w:r>
      <w:r w:rsidR="0071070B" w:rsidRPr="0071070B">
        <w:t xml:space="preserve"> la sensibilidad de estos </w:t>
      </w:r>
      <w:r w:rsidR="00F24AAA">
        <w:t xml:space="preserve">compuestos </w:t>
      </w:r>
      <w:r w:rsidR="00F24AAA" w:rsidRPr="0071070B">
        <w:t>fen</w:t>
      </w:r>
      <w:r w:rsidR="00F24AAA">
        <w:t>ó</w:t>
      </w:r>
      <w:r w:rsidR="00F24AAA" w:rsidRPr="0071070B">
        <w:t>l</w:t>
      </w:r>
      <w:r w:rsidR="00F24AAA">
        <w:t>ico</w:t>
      </w:r>
      <w:r w:rsidR="00F24AAA" w:rsidRPr="0071070B">
        <w:t xml:space="preserve">s </w:t>
      </w:r>
      <w:r w:rsidR="0071070B" w:rsidRPr="0071070B">
        <w:t xml:space="preserve">a la degradación </w:t>
      </w:r>
      <w:r w:rsidR="001A2190">
        <w:t xml:space="preserve">por efecto de la </w:t>
      </w:r>
      <w:r w:rsidR="0071070B" w:rsidRPr="0071070B">
        <w:t xml:space="preserve">luz, </w:t>
      </w:r>
      <w:r w:rsidR="001A2190" w:rsidRPr="0071070B">
        <w:t xml:space="preserve">temperatura y </w:t>
      </w:r>
      <w:r w:rsidR="001A2190">
        <w:t xml:space="preserve">cambios de </w:t>
      </w:r>
      <w:r w:rsidR="001A2190" w:rsidRPr="0071070B">
        <w:t xml:space="preserve">pH, </w:t>
      </w:r>
      <w:r>
        <w:t xml:space="preserve">por lo que </w:t>
      </w:r>
      <w:r w:rsidR="0071070B" w:rsidRPr="0071070B">
        <w:t xml:space="preserve">se requiere </w:t>
      </w:r>
      <w:r w:rsidR="004B6F0B">
        <w:t>estudiar las condiciones</w:t>
      </w:r>
      <w:r w:rsidR="0071070B" w:rsidRPr="0071070B">
        <w:t xml:space="preserve"> para </w:t>
      </w:r>
      <w:r w:rsidR="004B6F0B" w:rsidRPr="0071070B">
        <w:t>m</w:t>
      </w:r>
      <w:r w:rsidR="004B6F0B">
        <w:t>inimizar</w:t>
      </w:r>
      <w:r w:rsidR="004B6F0B" w:rsidRPr="0071070B">
        <w:t xml:space="preserve"> </w:t>
      </w:r>
      <w:r w:rsidR="004B6F0B">
        <w:t xml:space="preserve">la pérdida de </w:t>
      </w:r>
      <w:r w:rsidR="0071070B" w:rsidRPr="0071070B">
        <w:t xml:space="preserve">su valor nutricional </w:t>
      </w:r>
      <w:r w:rsidR="004B6F0B">
        <w:t xml:space="preserve">y funcional </w:t>
      </w:r>
      <w:r w:rsidR="0071070B" w:rsidRPr="0071070B">
        <w:t>durante los procesos industriales. El objetivo de este trabajo se basó en</w:t>
      </w:r>
      <w:r>
        <w:t xml:space="preserve"> evaluar el efecto</w:t>
      </w:r>
      <w:r w:rsidR="0071070B" w:rsidRPr="0071070B">
        <w:t xml:space="preserve"> </w:t>
      </w:r>
      <w:r>
        <w:t xml:space="preserve">de la cocción solar en comparación con la cocción convencional eléctrica, empleando como modelo alimento al </w:t>
      </w:r>
      <w:r w:rsidR="004B6F0B" w:rsidRPr="0071070B">
        <w:t xml:space="preserve">arándano azul </w:t>
      </w:r>
      <w:r>
        <w:t xml:space="preserve">con el fin posterior de elaborar </w:t>
      </w:r>
      <w:r w:rsidR="00A444C4">
        <w:t>compota</w:t>
      </w:r>
      <w:r w:rsidR="00FC2896">
        <w:t>. Se</w:t>
      </w:r>
      <w:r>
        <w:t xml:space="preserve"> parti</w:t>
      </w:r>
      <w:r w:rsidR="00FC2896">
        <w:t>ó</w:t>
      </w:r>
      <w:r>
        <w:t xml:space="preserve"> de </w:t>
      </w:r>
      <w:r w:rsidR="00A444C4">
        <w:t xml:space="preserve">frutos con </w:t>
      </w:r>
      <w:r w:rsidR="00BD4E53">
        <w:t>12,</w:t>
      </w:r>
      <w:r w:rsidR="00BD4E53" w:rsidRPr="00BD4E53">
        <w:t>5</w:t>
      </w:r>
      <w:r w:rsidRPr="00BD4E53">
        <w:t xml:space="preserve"> </w:t>
      </w:r>
      <w:proofErr w:type="spellStart"/>
      <w:r w:rsidRPr="00BD4E53">
        <w:t>°</w:t>
      </w:r>
      <w:r w:rsidRPr="0071070B">
        <w:t>Bx</w:t>
      </w:r>
      <w:proofErr w:type="spellEnd"/>
      <w:r w:rsidRPr="0071070B">
        <w:t xml:space="preserve"> </w:t>
      </w:r>
      <w:r w:rsidR="00A444C4">
        <w:t xml:space="preserve">y agua destilada </w:t>
      </w:r>
      <w:r w:rsidR="0071070B" w:rsidRPr="0071070B">
        <w:t xml:space="preserve">hasta alcanzar </w:t>
      </w:r>
      <w:r w:rsidR="004B6F0B">
        <w:t>un producto de</w:t>
      </w:r>
      <w:r w:rsidR="004B6F0B" w:rsidRPr="0071070B">
        <w:t xml:space="preserve"> </w:t>
      </w:r>
      <w:r w:rsidR="0071070B" w:rsidRPr="0071070B">
        <w:t>6</w:t>
      </w:r>
      <w:r w:rsidR="00BD4E53">
        <w:t xml:space="preserve"> </w:t>
      </w:r>
      <w:proofErr w:type="spellStart"/>
      <w:r w:rsidR="0071070B" w:rsidRPr="0071070B">
        <w:t>°Bx</w:t>
      </w:r>
      <w:proofErr w:type="spellEnd"/>
      <w:r w:rsidR="0071070B" w:rsidRPr="0071070B">
        <w:t>. Para el ensayo se reservaron frutos de arándanos azules cosecha 2021 que fueron sometidos a cocción en cocina eléctrica en un anafe eléctrico de 1000 W de potencia máxima con regulador de cinco niveles, empleando una potencia media regulada en nivel 3</w:t>
      </w:r>
      <w:r w:rsidR="004B6F0B">
        <w:t xml:space="preserve"> </w:t>
      </w:r>
      <w:r w:rsidR="0071070B" w:rsidRPr="0071070B">
        <w:t>y usando un horno solar tipo caja de 0,284 m</w:t>
      </w:r>
      <w:r w:rsidR="0071070B" w:rsidRPr="0071070B">
        <w:rPr>
          <w:vertAlign w:val="superscript"/>
        </w:rPr>
        <w:t>3</w:t>
      </w:r>
      <w:r w:rsidR="0071070B" w:rsidRPr="0071070B">
        <w:t xml:space="preserve">, midiendo temperaturas y radiación solar a lo largo </w:t>
      </w:r>
      <w:commentRangeStart w:id="0"/>
      <w:r w:rsidR="0071070B" w:rsidRPr="0071070B">
        <w:t xml:space="preserve">del procesamiento. </w:t>
      </w:r>
      <w:commentRangeEnd w:id="0"/>
      <w:r w:rsidR="00606991">
        <w:rPr>
          <w:rStyle w:val="Refdecomentario"/>
        </w:rPr>
        <w:commentReference w:id="0"/>
      </w:r>
      <w:r w:rsidR="0071070B" w:rsidRPr="0071070B">
        <w:t>Luego</w:t>
      </w:r>
      <w:r w:rsidR="0071070B">
        <w:t xml:space="preserve"> </w:t>
      </w:r>
      <w:r w:rsidR="0071070B" w:rsidRPr="0071070B">
        <w:t>se prepararon extractos de cada muestra utilizando un homogeneizador y etanol al 80 %</w:t>
      </w:r>
      <w:r w:rsidR="009F7EB1">
        <w:t xml:space="preserve"> como solvente</w:t>
      </w:r>
      <w:r w:rsidR="0071070B" w:rsidRPr="0071070B">
        <w:t xml:space="preserve"> realizando doble extracción mediante filtración </w:t>
      </w:r>
      <w:r w:rsidR="004B6F0B">
        <w:t>al</w:t>
      </w:r>
      <w:r w:rsidR="004B6F0B" w:rsidRPr="0071070B">
        <w:t xml:space="preserve"> </w:t>
      </w:r>
      <w:r w:rsidR="0071070B" w:rsidRPr="0071070B">
        <w:t>vacío. Posteriormente</w:t>
      </w:r>
      <w:r w:rsidR="004B6F0B">
        <w:t>,</w:t>
      </w:r>
      <w:r w:rsidR="0071070B" w:rsidRPr="0071070B">
        <w:t xml:space="preserve"> se cuantificó el contenido total de compuestos fenólicos mediante el método de </w:t>
      </w:r>
      <w:proofErr w:type="spellStart"/>
      <w:r w:rsidR="0071070B" w:rsidRPr="0071070B">
        <w:t>Folin</w:t>
      </w:r>
      <w:proofErr w:type="spellEnd"/>
      <w:r w:rsidR="0071070B" w:rsidRPr="0071070B">
        <w:t xml:space="preserve"> </w:t>
      </w:r>
      <w:proofErr w:type="spellStart"/>
      <w:r w:rsidR="0071070B" w:rsidRPr="0071070B">
        <w:t>Ciocalteu</w:t>
      </w:r>
      <w:proofErr w:type="spellEnd"/>
      <w:r w:rsidR="0071070B" w:rsidRPr="0071070B">
        <w:t>, antocianinas</w:t>
      </w:r>
      <w:r w:rsidR="0071070B">
        <w:t xml:space="preserve"> por espectrofotometría</w:t>
      </w:r>
      <w:r w:rsidR="0071070B" w:rsidRPr="0071070B">
        <w:t>, taninos solubles</w:t>
      </w:r>
      <w:r w:rsidR="0071070B">
        <w:t xml:space="preserve"> mediante el método butanol-HCl</w:t>
      </w:r>
      <w:r w:rsidR="0071070B" w:rsidRPr="0071070B">
        <w:t xml:space="preserve"> y actividad antioxidante por decoloración del radical libre DPPH.</w:t>
      </w:r>
      <w:r w:rsidR="0071070B">
        <w:t xml:space="preserve"> </w:t>
      </w:r>
      <w:commentRangeStart w:id="1"/>
      <w:r w:rsidR="0071070B">
        <w:t>Se observó que los niveles de compuestos fenólicos se ven reducidos al realizar las respectivas cocciones comparando con los arándanos frescos</w:t>
      </w:r>
      <w:r w:rsidR="00944131">
        <w:t>.</w:t>
      </w:r>
      <w:commentRangeEnd w:id="1"/>
      <w:r w:rsidR="00033CE4">
        <w:rPr>
          <w:rStyle w:val="Refdecomentario"/>
        </w:rPr>
        <w:commentReference w:id="1"/>
      </w:r>
      <w:r w:rsidR="00944131">
        <w:t xml:space="preserve"> También</w:t>
      </w:r>
      <w:r w:rsidR="0071070B">
        <w:t xml:space="preserve"> las antocianinas y taninos solubles cuantificados en las muestras de cocción solar presentaron una disminución significativa </w:t>
      </w:r>
      <w:r w:rsidR="009F7EB1">
        <w:t>con respecto a las de</w:t>
      </w:r>
      <w:r w:rsidR="0071070B">
        <w:t xml:space="preserve"> cocción eléctrica y la actividad antioxidante de los </w:t>
      </w:r>
      <w:r w:rsidR="00166556">
        <w:t>arándanos</w:t>
      </w:r>
      <w:r w:rsidR="0071070B">
        <w:t xml:space="preserve"> luego de la cocción solar </w:t>
      </w:r>
      <w:r w:rsidR="00F12AAC">
        <w:t>fue</w:t>
      </w:r>
      <w:r w:rsidR="0071070B">
        <w:t xml:space="preserve"> menor a los </w:t>
      </w:r>
      <w:r w:rsidR="009F7EB1">
        <w:t xml:space="preserve">arándanos frescos y los </w:t>
      </w:r>
      <w:r w:rsidR="0071070B">
        <w:t xml:space="preserve">procesados por cocción </w:t>
      </w:r>
      <w:r w:rsidR="009F7EB1">
        <w:t xml:space="preserve">eléctrica. Estos resultados </w:t>
      </w:r>
      <w:r w:rsidR="00F12AAC">
        <w:t xml:space="preserve">en arándanos azules </w:t>
      </w:r>
      <w:r w:rsidR="00944131">
        <w:t xml:space="preserve">muestran </w:t>
      </w:r>
      <w:r w:rsidR="009F7EB1">
        <w:t xml:space="preserve">que los </w:t>
      </w:r>
      <w:r w:rsidR="00166556" w:rsidRPr="009F7EB1">
        <w:t>compuestos bioactivos con actividad antioxidante</w:t>
      </w:r>
      <w:r w:rsidR="00F12AAC">
        <w:t xml:space="preserve">, </w:t>
      </w:r>
      <w:r w:rsidR="00F12AAC">
        <w:lastRenderedPageBreak/>
        <w:t xml:space="preserve">especialmente las antocianinas, </w:t>
      </w:r>
      <w:r w:rsidR="009F7EB1">
        <w:t xml:space="preserve">se ven afectados por el </w:t>
      </w:r>
      <w:r w:rsidR="009F7EB1" w:rsidRPr="009F7EB1">
        <w:t xml:space="preserve">tiempo de cocción y el grado de exposición a la radiación </w:t>
      </w:r>
      <w:commentRangeStart w:id="2"/>
      <w:r w:rsidR="009F7EB1" w:rsidRPr="009F7EB1">
        <w:t>solar</w:t>
      </w:r>
      <w:r w:rsidR="00037BB5">
        <w:t xml:space="preserve"> directa</w:t>
      </w:r>
      <w:commentRangeEnd w:id="2"/>
      <w:r w:rsidR="00033CE4">
        <w:rPr>
          <w:rStyle w:val="Refdecomentario"/>
        </w:rPr>
        <w:commentReference w:id="2"/>
      </w:r>
      <w:r w:rsidR="009F7EB1" w:rsidRPr="009F7EB1">
        <w:t>.</w:t>
      </w:r>
      <w:r w:rsidR="009F7EB1">
        <w:t xml:space="preserve"> </w:t>
      </w:r>
      <w:r w:rsidR="00166556" w:rsidRPr="0019725C">
        <w:t>E</w:t>
      </w:r>
      <w:r w:rsidR="009F7EB1" w:rsidRPr="0019725C">
        <w:t xml:space="preserve">ste estudio </w:t>
      </w:r>
      <w:r w:rsidR="0025179E">
        <w:t xml:space="preserve">busca </w:t>
      </w:r>
      <w:r w:rsidR="0025179E" w:rsidRPr="0019725C">
        <w:t>contribu</w:t>
      </w:r>
      <w:r w:rsidR="0025179E">
        <w:t>ir al conocimiento</w:t>
      </w:r>
      <w:r w:rsidR="0025179E" w:rsidRPr="0019725C">
        <w:t xml:space="preserve"> </w:t>
      </w:r>
      <w:r w:rsidR="00220391">
        <w:t>sobre el</w:t>
      </w:r>
      <w:r w:rsidR="009F7EB1" w:rsidRPr="0019725C">
        <w:t xml:space="preserve"> aprovechamiento de</w:t>
      </w:r>
      <w:r w:rsidR="0025179E">
        <w:t xml:space="preserve"> la</w:t>
      </w:r>
      <w:r w:rsidR="009F7EB1" w:rsidRPr="0019725C">
        <w:t xml:space="preserve"> energía </w:t>
      </w:r>
      <w:r w:rsidR="00875BCF" w:rsidRPr="0019725C">
        <w:t xml:space="preserve">solar, </w:t>
      </w:r>
      <w:r w:rsidR="0025179E">
        <w:t>para</w:t>
      </w:r>
      <w:r w:rsidR="00875BCF" w:rsidRPr="0019725C">
        <w:t xml:space="preserve"> elaborar</w:t>
      </w:r>
      <w:r w:rsidR="009F7EB1" w:rsidRPr="0019725C">
        <w:t xml:space="preserve"> alimentos </w:t>
      </w:r>
      <w:r w:rsidR="0025179E">
        <w:t>minimizando el</w:t>
      </w:r>
      <w:r w:rsidR="00875BCF" w:rsidRPr="0019725C">
        <w:t xml:space="preserve"> deterioro de sus </w:t>
      </w:r>
      <w:r w:rsidR="0025179E">
        <w:t>propiedades funcionales</w:t>
      </w:r>
      <w:r w:rsidR="00875BCF">
        <w:t>.</w:t>
      </w:r>
    </w:p>
    <w:p w:rsidR="00506D96" w:rsidRDefault="00506D96">
      <w:pPr>
        <w:spacing w:after="0" w:line="240" w:lineRule="auto"/>
        <w:ind w:left="0" w:hanging="2"/>
      </w:pPr>
    </w:p>
    <w:p w:rsidR="00106F79" w:rsidRDefault="00C03DF1">
      <w:pPr>
        <w:spacing w:after="0" w:line="240" w:lineRule="auto"/>
        <w:ind w:left="0" w:hanging="2"/>
      </w:pPr>
      <w:r>
        <w:t xml:space="preserve">Palabras Clave: </w:t>
      </w:r>
      <w:r w:rsidR="009F7EB1">
        <w:t>antioxidantes, frutos rojos, energías renovables.</w:t>
      </w:r>
    </w:p>
    <w:sectPr w:rsidR="00106F79" w:rsidSect="00A11FB0">
      <w:headerReference w:type="default" r:id="rId9"/>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ero" w:date="2022-07-28T11:53:00Z" w:initials="V">
    <w:p w:rsidR="00606991" w:rsidRDefault="00606991" w:rsidP="00606991">
      <w:pPr>
        <w:pStyle w:val="Textocomentario"/>
        <w:ind w:left="0" w:hanging="2"/>
      </w:pPr>
      <w:r>
        <w:rPr>
          <w:rStyle w:val="Refdecomentario"/>
        </w:rPr>
        <w:annotationRef/>
      </w:r>
      <w:r>
        <w:t>POR CUANTO TIEMPO? A QUE TEMPERATURA EXACTEMENTE? AL MENOS INDICAR RANGO DE TEMPERATURA</w:t>
      </w:r>
    </w:p>
  </w:comment>
  <w:comment w:id="1" w:author="Vero" w:date="2022-07-28T11:56:00Z" w:initials="V">
    <w:p w:rsidR="00033CE4" w:rsidRDefault="00033CE4" w:rsidP="00033CE4">
      <w:pPr>
        <w:pStyle w:val="Textocomentario"/>
        <w:ind w:left="0" w:hanging="2"/>
      </w:pPr>
      <w:r>
        <w:rPr>
          <w:rStyle w:val="Refdecomentario"/>
        </w:rPr>
        <w:annotationRef/>
      </w:r>
      <w:r>
        <w:t>EN QUE PORCENTAJE? EN QUE CASO DISMINUYE MAS? No Queda claro</w:t>
      </w:r>
    </w:p>
  </w:comment>
  <w:comment w:id="2" w:author="Vero" w:date="2022-07-28T11:58:00Z" w:initials="V">
    <w:p w:rsidR="00033CE4" w:rsidRDefault="00033CE4" w:rsidP="00033CE4">
      <w:pPr>
        <w:pStyle w:val="Textocomentario"/>
        <w:ind w:left="0" w:hanging="2"/>
      </w:pPr>
      <w:r>
        <w:rPr>
          <w:rStyle w:val="Refdecomentario"/>
        </w:rPr>
        <w:annotationRef/>
      </w:r>
      <w:r>
        <w:t xml:space="preserve">esto </w:t>
      </w:r>
      <w:proofErr w:type="spellStart"/>
      <w:r>
        <w:t>seria</w:t>
      </w:r>
      <w:proofErr w:type="spellEnd"/>
      <w:r>
        <w:t xml:space="preserve"> la explicación de </w:t>
      </w:r>
      <w:proofErr w:type="spellStart"/>
      <w:r>
        <w:t>porque</w:t>
      </w:r>
      <w:proofErr w:type="spellEnd"/>
      <w:r>
        <w:t xml:space="preserve"> baja </w:t>
      </w:r>
      <w:proofErr w:type="spellStart"/>
      <w:r>
        <w:t>mas</w:t>
      </w:r>
      <w:proofErr w:type="spellEnd"/>
      <w:r>
        <w:t xml:space="preserve"> en la solar? por exposición a rayos UV? </w:t>
      </w:r>
      <w:r>
        <w:t>debería quedar mejor explicado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449" w:rsidRDefault="002B2449">
      <w:pPr>
        <w:spacing w:after="0" w:line="240" w:lineRule="auto"/>
        <w:ind w:left="0" w:hanging="2"/>
      </w:pPr>
      <w:r>
        <w:separator/>
      </w:r>
    </w:p>
  </w:endnote>
  <w:endnote w:type="continuationSeparator" w:id="0">
    <w:p w:rsidR="002B2449" w:rsidRDefault="002B2449">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449" w:rsidRDefault="002B2449">
      <w:pPr>
        <w:spacing w:after="0" w:line="240" w:lineRule="auto"/>
        <w:ind w:left="0" w:hanging="2"/>
      </w:pPr>
      <w:r>
        <w:separator/>
      </w:r>
    </w:p>
  </w:footnote>
  <w:footnote w:type="continuationSeparator" w:id="0">
    <w:p w:rsidR="002B2449" w:rsidRDefault="002B2449">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F79" w:rsidRDefault="00C03DF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8487A"/>
    <w:multiLevelType w:val="hybridMultilevel"/>
    <w:tmpl w:val="E0D87D00"/>
    <w:lvl w:ilvl="0" w:tplc="5E46FC84">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1">
    <w15:presenceInfo w15:providerId="None" w15:userId="Rev1"/>
  </w15:person>
  <w15:person w15:author="IVANNA DEL LUJAN VILLALBA">
    <w15:presenceInfo w15:providerId="None" w15:userId="IVANNA DEL LUJAN VILLALB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rsids>
    <w:rsidRoot w:val="00106F79"/>
    <w:rsid w:val="00033CE4"/>
    <w:rsid w:val="00037BB5"/>
    <w:rsid w:val="000E26A5"/>
    <w:rsid w:val="00106F79"/>
    <w:rsid w:val="00166556"/>
    <w:rsid w:val="00172F87"/>
    <w:rsid w:val="0019725C"/>
    <w:rsid w:val="001A2190"/>
    <w:rsid w:val="00220391"/>
    <w:rsid w:val="0025179E"/>
    <w:rsid w:val="002B2449"/>
    <w:rsid w:val="00307B1D"/>
    <w:rsid w:val="004B6F0B"/>
    <w:rsid w:val="00506D96"/>
    <w:rsid w:val="0060686C"/>
    <w:rsid w:val="00606991"/>
    <w:rsid w:val="00642CCE"/>
    <w:rsid w:val="00671E0A"/>
    <w:rsid w:val="0071070B"/>
    <w:rsid w:val="008276CA"/>
    <w:rsid w:val="00846C27"/>
    <w:rsid w:val="00875BCF"/>
    <w:rsid w:val="00944131"/>
    <w:rsid w:val="00975DAA"/>
    <w:rsid w:val="009C0ED2"/>
    <w:rsid w:val="009D048E"/>
    <w:rsid w:val="009D06D5"/>
    <w:rsid w:val="009D2C1B"/>
    <w:rsid w:val="009F7EB1"/>
    <w:rsid w:val="00A11FB0"/>
    <w:rsid w:val="00A444C4"/>
    <w:rsid w:val="00B36F11"/>
    <w:rsid w:val="00BD4E53"/>
    <w:rsid w:val="00BD5490"/>
    <w:rsid w:val="00C03DF1"/>
    <w:rsid w:val="00D31896"/>
    <w:rsid w:val="00DD0207"/>
    <w:rsid w:val="00ED0CCC"/>
    <w:rsid w:val="00F12AAC"/>
    <w:rsid w:val="00F24AAA"/>
    <w:rsid w:val="00F43580"/>
    <w:rsid w:val="00FC2896"/>
    <w:rsid w:val="00FD487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FB0"/>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A11FB0"/>
    <w:pPr>
      <w:jc w:val="center"/>
    </w:pPr>
    <w:rPr>
      <w:rFonts w:cs="Times New Roman"/>
      <w:b/>
    </w:rPr>
  </w:style>
  <w:style w:type="paragraph" w:styleId="Ttulo2">
    <w:name w:val="heading 2"/>
    <w:basedOn w:val="Normal"/>
    <w:next w:val="Normal"/>
    <w:uiPriority w:val="9"/>
    <w:semiHidden/>
    <w:unhideWhenUsed/>
    <w:qFormat/>
    <w:rsid w:val="00A11FB0"/>
    <w:pPr>
      <w:jc w:val="center"/>
      <w:outlineLvl w:val="1"/>
    </w:pPr>
    <w:rPr>
      <w:rFonts w:cs="Times New Roman"/>
    </w:rPr>
  </w:style>
  <w:style w:type="paragraph" w:styleId="Ttulo3">
    <w:name w:val="heading 3"/>
    <w:basedOn w:val="Normal"/>
    <w:next w:val="Normal"/>
    <w:uiPriority w:val="9"/>
    <w:semiHidden/>
    <w:unhideWhenUsed/>
    <w:qFormat/>
    <w:rsid w:val="00A11FB0"/>
    <w:pPr>
      <w:jc w:val="center"/>
      <w:outlineLvl w:val="2"/>
    </w:pPr>
    <w:rPr>
      <w:rFonts w:cs="Times New Roman"/>
    </w:rPr>
  </w:style>
  <w:style w:type="paragraph" w:styleId="Ttulo4">
    <w:name w:val="heading 4"/>
    <w:basedOn w:val="Normal"/>
    <w:next w:val="Normal"/>
    <w:uiPriority w:val="9"/>
    <w:semiHidden/>
    <w:unhideWhenUsed/>
    <w:qFormat/>
    <w:rsid w:val="00A11FB0"/>
    <w:pPr>
      <w:keepNext/>
      <w:keepLines/>
      <w:spacing w:before="240" w:after="40"/>
      <w:outlineLvl w:val="3"/>
    </w:pPr>
    <w:rPr>
      <w:b/>
    </w:rPr>
  </w:style>
  <w:style w:type="paragraph" w:styleId="Ttulo5">
    <w:name w:val="heading 5"/>
    <w:basedOn w:val="Normal"/>
    <w:next w:val="Normal"/>
    <w:uiPriority w:val="9"/>
    <w:semiHidden/>
    <w:unhideWhenUsed/>
    <w:qFormat/>
    <w:rsid w:val="00A11FB0"/>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A11FB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11FB0"/>
    <w:tblPr>
      <w:tblCellMar>
        <w:top w:w="0" w:type="dxa"/>
        <w:left w:w="0" w:type="dxa"/>
        <w:bottom w:w="0" w:type="dxa"/>
        <w:right w:w="0" w:type="dxa"/>
      </w:tblCellMar>
    </w:tblPr>
  </w:style>
  <w:style w:type="paragraph" w:styleId="Ttulo">
    <w:name w:val="Title"/>
    <w:basedOn w:val="Normal"/>
    <w:next w:val="Normal"/>
    <w:uiPriority w:val="10"/>
    <w:qFormat/>
    <w:rsid w:val="00A11FB0"/>
    <w:pPr>
      <w:keepNext/>
      <w:keepLines/>
      <w:spacing w:before="480" w:after="120"/>
    </w:pPr>
    <w:rPr>
      <w:b/>
      <w:sz w:val="72"/>
      <w:szCs w:val="72"/>
    </w:rPr>
  </w:style>
  <w:style w:type="table" w:customStyle="1" w:styleId="TableNormal0">
    <w:name w:val="Table Normal"/>
    <w:rsid w:val="00A11FB0"/>
    <w:tblPr>
      <w:tblCellMar>
        <w:top w:w="0" w:type="dxa"/>
        <w:left w:w="0" w:type="dxa"/>
        <w:bottom w:w="0" w:type="dxa"/>
        <w:right w:w="0" w:type="dxa"/>
      </w:tblCellMar>
    </w:tblPr>
  </w:style>
  <w:style w:type="character" w:styleId="Hipervnculo">
    <w:name w:val="Hyperlink"/>
    <w:rsid w:val="00A11FB0"/>
    <w:rPr>
      <w:color w:val="0000FF"/>
      <w:w w:val="100"/>
      <w:position w:val="-1"/>
      <w:u w:val="single"/>
      <w:effect w:val="none"/>
      <w:vertAlign w:val="baseline"/>
      <w:cs w:val="0"/>
      <w:em w:val="none"/>
    </w:rPr>
  </w:style>
  <w:style w:type="character" w:customStyle="1" w:styleId="Ttulo1Car">
    <w:name w:val="Título 1 Car"/>
    <w:rsid w:val="00A11FB0"/>
    <w:rPr>
      <w:rFonts w:ascii="Arial" w:hAnsi="Arial" w:cs="Arial"/>
      <w:b/>
      <w:w w:val="100"/>
      <w:position w:val="-1"/>
      <w:sz w:val="24"/>
      <w:szCs w:val="24"/>
      <w:effect w:val="none"/>
      <w:vertAlign w:val="baseline"/>
      <w:cs w:val="0"/>
      <w:em w:val="none"/>
    </w:rPr>
  </w:style>
  <w:style w:type="character" w:customStyle="1" w:styleId="Ttulo2Car">
    <w:name w:val="Título 2 Car"/>
    <w:rsid w:val="00A11FB0"/>
    <w:rPr>
      <w:rFonts w:ascii="Arial" w:hAnsi="Arial" w:cs="Arial"/>
      <w:w w:val="100"/>
      <w:position w:val="-1"/>
      <w:sz w:val="24"/>
      <w:szCs w:val="24"/>
      <w:effect w:val="none"/>
      <w:vertAlign w:val="baseline"/>
      <w:cs w:val="0"/>
      <w:em w:val="none"/>
    </w:rPr>
  </w:style>
  <w:style w:type="character" w:customStyle="1" w:styleId="Ttulo3Car">
    <w:name w:val="Título 3 Car"/>
    <w:rsid w:val="00A11FB0"/>
    <w:rPr>
      <w:rFonts w:ascii="Arial" w:hAnsi="Arial" w:cs="Arial"/>
      <w:w w:val="100"/>
      <w:position w:val="-1"/>
      <w:sz w:val="24"/>
      <w:szCs w:val="24"/>
      <w:effect w:val="none"/>
      <w:vertAlign w:val="baseline"/>
      <w:cs w:val="0"/>
      <w:em w:val="none"/>
    </w:rPr>
  </w:style>
  <w:style w:type="paragraph" w:styleId="Encabezado">
    <w:name w:val="header"/>
    <w:basedOn w:val="Normal"/>
    <w:qFormat/>
    <w:rsid w:val="00A11FB0"/>
    <w:pPr>
      <w:spacing w:after="0" w:line="240" w:lineRule="auto"/>
    </w:pPr>
    <w:rPr>
      <w:rFonts w:cs="Times New Roman"/>
    </w:rPr>
  </w:style>
  <w:style w:type="character" w:customStyle="1" w:styleId="EncabezadoCar">
    <w:name w:val="Encabezado Car"/>
    <w:rsid w:val="00A11FB0"/>
    <w:rPr>
      <w:rFonts w:ascii="Arial" w:hAnsi="Arial" w:cs="Arial"/>
      <w:w w:val="100"/>
      <w:position w:val="-1"/>
      <w:sz w:val="24"/>
      <w:szCs w:val="24"/>
      <w:effect w:val="none"/>
      <w:vertAlign w:val="baseline"/>
      <w:cs w:val="0"/>
      <w:em w:val="none"/>
    </w:rPr>
  </w:style>
  <w:style w:type="paragraph" w:styleId="Piedepgina">
    <w:name w:val="footer"/>
    <w:basedOn w:val="Normal"/>
    <w:qFormat/>
    <w:rsid w:val="00A11FB0"/>
    <w:pPr>
      <w:spacing w:after="0" w:line="240" w:lineRule="auto"/>
    </w:pPr>
    <w:rPr>
      <w:rFonts w:cs="Times New Roman"/>
    </w:rPr>
  </w:style>
  <w:style w:type="character" w:customStyle="1" w:styleId="PiedepginaCar">
    <w:name w:val="Pie de página Car"/>
    <w:rsid w:val="00A11FB0"/>
    <w:rPr>
      <w:rFonts w:ascii="Arial" w:hAnsi="Arial" w:cs="Arial"/>
      <w:w w:val="100"/>
      <w:position w:val="-1"/>
      <w:sz w:val="24"/>
      <w:szCs w:val="24"/>
      <w:effect w:val="none"/>
      <w:vertAlign w:val="baseline"/>
      <w:cs w:val="0"/>
      <w:em w:val="none"/>
    </w:rPr>
  </w:style>
  <w:style w:type="character" w:styleId="Textoennegrita">
    <w:name w:val="Strong"/>
    <w:rsid w:val="00A11FB0"/>
    <w:rPr>
      <w:b/>
      <w:bCs/>
      <w:w w:val="100"/>
      <w:position w:val="-1"/>
      <w:effect w:val="none"/>
      <w:vertAlign w:val="baseline"/>
      <w:cs w:val="0"/>
      <w:em w:val="none"/>
    </w:rPr>
  </w:style>
  <w:style w:type="paragraph" w:styleId="Textodeglobo">
    <w:name w:val="Balloon Text"/>
    <w:basedOn w:val="Normal"/>
    <w:qFormat/>
    <w:rsid w:val="00A11FB0"/>
    <w:pPr>
      <w:spacing w:after="0" w:line="240" w:lineRule="auto"/>
    </w:pPr>
    <w:rPr>
      <w:rFonts w:ascii="Segoe UI" w:hAnsi="Segoe UI" w:cs="Times New Roman"/>
      <w:sz w:val="18"/>
      <w:szCs w:val="18"/>
    </w:rPr>
  </w:style>
  <w:style w:type="character" w:customStyle="1" w:styleId="TextodegloboCar">
    <w:name w:val="Texto de globo Car"/>
    <w:rsid w:val="00A11FB0"/>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A11FB0"/>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DD0207"/>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4B6F0B"/>
    <w:rPr>
      <w:sz w:val="16"/>
      <w:szCs w:val="16"/>
    </w:rPr>
  </w:style>
  <w:style w:type="paragraph" w:styleId="Textocomentario">
    <w:name w:val="annotation text"/>
    <w:basedOn w:val="Normal"/>
    <w:link w:val="TextocomentarioCar"/>
    <w:uiPriority w:val="99"/>
    <w:semiHidden/>
    <w:unhideWhenUsed/>
    <w:rsid w:val="004B6F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6F0B"/>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B6F0B"/>
    <w:rPr>
      <w:b/>
      <w:bCs/>
    </w:rPr>
  </w:style>
  <w:style w:type="character" w:customStyle="1" w:styleId="AsuntodelcomentarioCar">
    <w:name w:val="Asunto del comentario Car"/>
    <w:basedOn w:val="TextocomentarioCar"/>
    <w:link w:val="Asuntodelcomentario"/>
    <w:uiPriority w:val="99"/>
    <w:semiHidden/>
    <w:rsid w:val="004B6F0B"/>
    <w:rPr>
      <w:b/>
      <w:bCs/>
      <w:position w:val="-1"/>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2022-07-28T14:58:00Z</dcterms:created>
  <dcterms:modified xsi:type="dcterms:W3CDTF">2022-07-28T14:58:00Z</dcterms:modified>
</cp:coreProperties>
</file>