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1F" w:rsidRDefault="00851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</w:rPr>
        <w:t>Evaluación del potencial antioxidante de polvos deshidratados generados a partir de frutos descarte de kiwi</w:t>
      </w:r>
    </w:p>
    <w:p w:rsidR="00325F1F" w:rsidRDefault="00325F1F">
      <w:pPr>
        <w:spacing w:after="0" w:line="240" w:lineRule="auto"/>
        <w:ind w:hanging="2"/>
        <w:jc w:val="center"/>
      </w:pPr>
    </w:p>
    <w:p w:rsidR="00325F1F" w:rsidRDefault="00851849">
      <w:pPr>
        <w:spacing w:after="0" w:line="240" w:lineRule="auto"/>
        <w:ind w:hanging="2"/>
        <w:jc w:val="center"/>
      </w:pPr>
      <w:bookmarkStart w:id="0" w:name="_GoBack"/>
      <w:bookmarkEnd w:id="0"/>
      <w:r>
        <w:t xml:space="preserve">Blanco C (1), Baeza MC (1), David A (2), </w:t>
      </w:r>
      <w:proofErr w:type="spellStart"/>
      <w:r>
        <w:t>Fasciglione</w:t>
      </w:r>
      <w:proofErr w:type="spellEnd"/>
      <w:r>
        <w:t xml:space="preserve"> G (1), </w:t>
      </w:r>
      <w:proofErr w:type="spellStart"/>
      <w:r>
        <w:t>Yommi</w:t>
      </w:r>
      <w:proofErr w:type="spellEnd"/>
      <w:r>
        <w:t xml:space="preserve"> AK (2)</w:t>
      </w:r>
    </w:p>
    <w:p w:rsidR="00325F1F" w:rsidRDefault="00325F1F">
      <w:pPr>
        <w:spacing w:after="0" w:line="240" w:lineRule="auto"/>
        <w:ind w:hanging="2"/>
        <w:jc w:val="center"/>
      </w:pPr>
    </w:p>
    <w:p w:rsidR="00325F1F" w:rsidRDefault="00851849">
      <w:pPr>
        <w:spacing w:after="120" w:line="240" w:lineRule="auto"/>
        <w:ind w:hanging="2"/>
        <w:jc w:val="left"/>
      </w:pPr>
      <w:r>
        <w:t>(1) Facultad de Ciencias Agrarias, Univ. Nacional de Mar del Plata, Balcarce, Bs. As., Argentina.</w:t>
      </w:r>
    </w:p>
    <w:p w:rsidR="00325F1F" w:rsidRPr="004F02D7" w:rsidRDefault="00851849">
      <w:pPr>
        <w:spacing w:line="240" w:lineRule="auto"/>
        <w:ind w:hanging="2"/>
        <w:jc w:val="left"/>
      </w:pPr>
      <w:r>
        <w:t>(2) INTA Estación Experimental Agropecuaria Balcarce.</w:t>
      </w:r>
      <w:r w:rsidR="00AB0CA6">
        <w:t xml:space="preserve"> </w:t>
      </w:r>
      <w:r w:rsidRPr="004F02D7">
        <w:t>Balcarce, Bs. As., Argentina.</w:t>
      </w:r>
    </w:p>
    <w:p w:rsidR="00325F1F" w:rsidRPr="004F02D7" w:rsidRDefault="0085184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 w:rsidRPr="004F02D7">
        <w:rPr>
          <w:color w:val="000000"/>
        </w:rPr>
        <w:t>mbaeza@mdp.edu.ar</w:t>
      </w:r>
      <w:r w:rsidRPr="004F02D7">
        <w:rPr>
          <w:color w:val="000000"/>
        </w:rPr>
        <w:tab/>
      </w:r>
    </w:p>
    <w:p w:rsidR="00325F1F" w:rsidRPr="004F02D7" w:rsidRDefault="00325F1F">
      <w:pPr>
        <w:spacing w:after="0" w:line="240" w:lineRule="auto"/>
        <w:ind w:firstLine="0"/>
        <w:rPr>
          <w:lang w:val="en-US"/>
        </w:rPr>
      </w:pPr>
    </w:p>
    <w:p w:rsidR="00325F1F" w:rsidRDefault="00851849">
      <w:pPr>
        <w:spacing w:after="0" w:line="240" w:lineRule="auto"/>
        <w:ind w:hanging="2"/>
      </w:pPr>
      <w:bookmarkStart w:id="1" w:name="_heading=h.gjdgxs" w:colFirst="0" w:colLast="0"/>
      <w:bookmarkEnd w:id="1"/>
      <w:r>
        <w:t xml:space="preserve">Con el objetivo de mejorar la calidad nutricional, cada vez más estudios están orientados a la incorporación de compuestos </w:t>
      </w:r>
      <w:proofErr w:type="spellStart"/>
      <w:r>
        <w:t>bioactivos</w:t>
      </w:r>
      <w:proofErr w:type="spellEnd"/>
      <w:r w:rsidR="00E1321E">
        <w:t xml:space="preserve"> </w:t>
      </w:r>
      <w:r w:rsidR="00976B45">
        <w:t>para enriquecer</w:t>
      </w:r>
      <w:r w:rsidR="00E1321E">
        <w:t xml:space="preserve"> </w:t>
      </w:r>
      <w:r w:rsidR="004F02D7">
        <w:t>diversos</w:t>
      </w:r>
      <w:r w:rsidR="00E1321E" w:rsidRPr="00E1321E">
        <w:t xml:space="preserve"> </w:t>
      </w:r>
      <w:r w:rsidR="00E1321E">
        <w:t>alimentos</w:t>
      </w:r>
      <w:r>
        <w:t>. En el sudeste bonaerense, principal región productora de kiwi del país, se descartan aproximadamente 50 t.año</w:t>
      </w:r>
      <w:r>
        <w:rPr>
          <w:vertAlign w:val="superscript"/>
        </w:rPr>
        <w:t>-1</w:t>
      </w:r>
      <w:r>
        <w:t xml:space="preserve"> de esta fruta, siendo en su mayor parte, frutos sanos pero </w:t>
      </w:r>
      <w:r w:rsidR="00B34BB1">
        <w:t>de un calibre pequeño</w:t>
      </w:r>
      <w:r w:rsidR="00805FCC">
        <w:t xml:space="preserve"> que es</w:t>
      </w:r>
      <w:r w:rsidR="00B34BB1">
        <w:t xml:space="preserve"> no apto para comercializar</w:t>
      </w:r>
      <w:r>
        <w:t xml:space="preserve">. </w:t>
      </w:r>
      <w:r w:rsidR="00976B45">
        <w:t>Este</w:t>
      </w:r>
      <w:r>
        <w:t xml:space="preserve"> descarte podría resultar un recurso atractivo para recuperar sustancias </w:t>
      </w:r>
      <w:proofErr w:type="spellStart"/>
      <w:r>
        <w:t>bioactivas</w:t>
      </w:r>
      <w:proofErr w:type="spellEnd"/>
      <w:r>
        <w:t>. El objetivo de esta investigación fue evaluar polvos deshidratados obtenidos a partir del descarte de kiwi como fuente natural de antioxidantes. Se obtuvieron muestras del cultivar ‘Hayward’ (</w:t>
      </w:r>
      <w:proofErr w:type="spellStart"/>
      <w:r w:rsidRPr="00703F83">
        <w:rPr>
          <w:i/>
        </w:rPr>
        <w:t>Actinidia</w:t>
      </w:r>
      <w:proofErr w:type="spellEnd"/>
      <w:r w:rsidRPr="00703F83">
        <w:rPr>
          <w:i/>
        </w:rPr>
        <w:t xml:space="preserve"> </w:t>
      </w:r>
      <w:proofErr w:type="spellStart"/>
      <w:r w:rsidRPr="00703F83">
        <w:rPr>
          <w:i/>
        </w:rPr>
        <w:t>chinensis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r w:rsidRPr="00703F83">
        <w:rPr>
          <w:i/>
        </w:rPr>
        <w:t>deliciosa</w:t>
      </w:r>
      <w:r>
        <w:t xml:space="preserve">), al momento de la cosecha, de tres establecimientos productivos representativos de la región. De cada procedencia, se tomaron 3 muestras de 10 frutos cada una. Se prepararon polvos a partir de rodajas de kiwi (con y sin piel) deshidratadas por secado </w:t>
      </w:r>
      <w:proofErr w:type="spellStart"/>
      <w:r>
        <w:t>convectivo</w:t>
      </w:r>
      <w:proofErr w:type="spellEnd"/>
      <w:r>
        <w:t xml:space="preserve"> a 35°C. Se determinó el contenido de </w:t>
      </w:r>
      <w:commentRangeStart w:id="2"/>
      <w:r>
        <w:t>ácido ascórbico (</w:t>
      </w:r>
      <w:proofErr w:type="spellStart"/>
      <w:r>
        <w:t>AAsc</w:t>
      </w:r>
      <w:proofErr w:type="spellEnd"/>
      <w:r>
        <w:t xml:space="preserve">), fenoles totales (FT) </w:t>
      </w:r>
      <w:commentRangeEnd w:id="2"/>
      <w:r w:rsidR="00B96620">
        <w:rPr>
          <w:rStyle w:val="Refdecomentario"/>
        </w:rPr>
        <w:commentReference w:id="2"/>
      </w:r>
      <w:r>
        <w:t xml:space="preserve">y la capacidad </w:t>
      </w:r>
      <w:r w:rsidR="00AB0CA6">
        <w:t>antioxidante mediante</w:t>
      </w:r>
      <w:r>
        <w:t xml:space="preserve"> los ensayos colorimétricos de DPPH (CA-DPPH) y ABTS (CA-ABTS) en los polvos obtenidos (con piel: PCP y sin piel: PSP). </w:t>
      </w:r>
      <w:r w:rsidR="00C55833">
        <w:t>L</w:t>
      </w:r>
      <w:r>
        <w:t xml:space="preserve">os PCP presentaron un 18% más de </w:t>
      </w:r>
      <w:r w:rsidR="001C7C30">
        <w:t>FT</w:t>
      </w:r>
      <w:r>
        <w:t xml:space="preserve"> (653</w:t>
      </w:r>
      <w:r w:rsidR="00B96620">
        <w:t xml:space="preserve"> </w:t>
      </w:r>
      <w:r>
        <w:t>±</w:t>
      </w:r>
      <w:r w:rsidR="00B96620">
        <w:t xml:space="preserve"> 9 mg </w:t>
      </w:r>
      <w:proofErr w:type="spellStart"/>
      <w:r w:rsidR="00B96620">
        <w:t>equiv</w:t>
      </w:r>
      <w:proofErr w:type="spellEnd"/>
      <w:r w:rsidR="00B96620">
        <w:t xml:space="preserve"> </w:t>
      </w:r>
      <w:proofErr w:type="spellStart"/>
      <w:r>
        <w:t>ác</w:t>
      </w:r>
      <w:proofErr w:type="spellEnd"/>
      <w:r>
        <w:t>.</w:t>
      </w:r>
      <w:r w:rsidR="00B96620">
        <w:t xml:space="preserve"> </w:t>
      </w:r>
      <w:r>
        <w:t>gálico/100g peso seco)</w:t>
      </w:r>
      <w:r w:rsidR="00C55833">
        <w:t xml:space="preserve"> respecto a los PSP y similar contenido de </w:t>
      </w:r>
      <w:proofErr w:type="spellStart"/>
      <w:r w:rsidR="00C55833">
        <w:t>AAsc</w:t>
      </w:r>
      <w:proofErr w:type="spellEnd"/>
      <w:r w:rsidR="00C55833">
        <w:t xml:space="preserve"> (promedio: 453±11 mg/100g peso seco). Se detectaron diferencias significativas </w:t>
      </w:r>
      <w:r w:rsidR="00E1321E">
        <w:t>en el conten</w:t>
      </w:r>
      <w:r w:rsidR="00C55833">
        <w:t>i</w:t>
      </w:r>
      <w:r w:rsidR="00E1321E">
        <w:t>d</w:t>
      </w:r>
      <w:r w:rsidR="00C55833">
        <w:t xml:space="preserve">o de FT y </w:t>
      </w:r>
      <w:proofErr w:type="spellStart"/>
      <w:r w:rsidR="00C55833">
        <w:t>AAsc</w:t>
      </w:r>
      <w:proofErr w:type="spellEnd"/>
      <w:r w:rsidR="00C55833">
        <w:t xml:space="preserve"> </w:t>
      </w:r>
      <w:r w:rsidR="00E1321E">
        <w:t xml:space="preserve">debido </w:t>
      </w:r>
      <w:r w:rsidR="00C55833">
        <w:t xml:space="preserve">a la procedencia de los frutos, </w:t>
      </w:r>
      <w:r w:rsidR="00E1321E">
        <w:t xml:space="preserve">posiblemente asociado a </w:t>
      </w:r>
      <w:r w:rsidR="00C55833">
        <w:t>un efecto del ambiente y de</w:t>
      </w:r>
      <w:r w:rsidR="00714CF3">
        <w:t>l</w:t>
      </w:r>
      <w:r w:rsidR="00C55833">
        <w:t xml:space="preserve"> manejo</w:t>
      </w:r>
      <w:r w:rsidR="00714CF3">
        <w:t xml:space="preserve"> productivo</w:t>
      </w:r>
      <w:r>
        <w:t>. Los resultados de CA-DPPH y CA-ABTS muestran patrones de variación diferentes, por lo que cada metodología estaría asociada a distintos grupos de antioxidantes. El valor promedio de CA-ABTS fue 3212,5</w:t>
      </w:r>
      <w:r w:rsidR="00B96620">
        <w:t xml:space="preserve"> </w:t>
      </w:r>
      <w:r>
        <w:t>±</w:t>
      </w:r>
      <w:r w:rsidR="00B96620">
        <w:t xml:space="preserve"> 46 µmol </w:t>
      </w:r>
      <w:proofErr w:type="spellStart"/>
      <w:r>
        <w:t>equiv</w:t>
      </w:r>
      <w:proofErr w:type="spellEnd"/>
      <w:r w:rsidR="00B96620">
        <w:t xml:space="preserve"> </w:t>
      </w:r>
      <w:proofErr w:type="spellStart"/>
      <w:r>
        <w:t>trolox</w:t>
      </w:r>
      <w:proofErr w:type="spellEnd"/>
      <w:r>
        <w:t>/100g</w:t>
      </w:r>
      <w:r w:rsidR="00AB0CA6">
        <w:t xml:space="preserve"> peso seco</w:t>
      </w:r>
      <w:r>
        <w:t xml:space="preserve">. Al comparar la CA-ABTS entre </w:t>
      </w:r>
      <w:r w:rsidR="00E1321E">
        <w:t>procedencias</w:t>
      </w:r>
      <w:r>
        <w:t xml:space="preserve"> se detectó el mismo comportamiento que el observado para FT. Dependiendo de la procedencia de los frutos, se encontraron diferencias en la CA-DPPH según los polvos provinieran de frutos </w:t>
      </w:r>
      <w:r w:rsidR="00E1321E">
        <w:t xml:space="preserve">con o </w:t>
      </w:r>
      <w:r>
        <w:t>sin piel</w:t>
      </w:r>
      <w:r w:rsidR="00E1321E">
        <w:t xml:space="preserve">. En general, </w:t>
      </w:r>
      <w:r>
        <w:t>los PSP presentaron mayor CA-DPPH respecto a los PCP (</w:t>
      </w:r>
      <w:r w:rsidR="00E1321E">
        <w:t xml:space="preserve">10 a </w:t>
      </w:r>
      <w:r>
        <w:t xml:space="preserve">14% mayor). </w:t>
      </w:r>
      <w:r w:rsidR="00E1321E">
        <w:t>L</w:t>
      </w:r>
      <w:r>
        <w:t xml:space="preserve">os resultados indican efectos del manejo agronómico del cultivo y/o de las condiciones </w:t>
      </w:r>
      <w:proofErr w:type="spellStart"/>
      <w:r>
        <w:t>edafoclimáticas</w:t>
      </w:r>
      <w:proofErr w:type="spellEnd"/>
      <w:r w:rsidR="00E1321E">
        <w:t xml:space="preserve"> sobre las variables medidas asociadas </w:t>
      </w:r>
      <w:r w:rsidR="00CD59C8">
        <w:t xml:space="preserve">a </w:t>
      </w:r>
      <w:r w:rsidR="00E1321E">
        <w:t>la calidad nutricional.</w:t>
      </w:r>
      <w:r>
        <w:t xml:space="preserve"> Además, dependiendo del </w:t>
      </w:r>
      <w:r w:rsidR="003F0227">
        <w:t>tipo</w:t>
      </w:r>
      <w:r>
        <w:t xml:space="preserve"> de antioxidantes que se quiera recuperar, se tendrá que considerar si es conveniente utilizar como materia prima frutos </w:t>
      </w:r>
      <w:r w:rsidR="009B549D">
        <w:t>con</w:t>
      </w:r>
      <w:r>
        <w:t xml:space="preserve"> o sin su piel. Los valores medios de CA de los deshidratados se enc</w:t>
      </w:r>
      <w:r w:rsidR="003F0227">
        <w:t>ontraron</w:t>
      </w:r>
      <w:r>
        <w:t xml:space="preserve"> en un rango similar o incluso superior a valores de frutos de kiwi frescos reportados en bibliografía, lo que los propone como </w:t>
      </w:r>
      <w:r w:rsidR="003F0227">
        <w:t xml:space="preserve">una </w:t>
      </w:r>
      <w:r>
        <w:t xml:space="preserve">fuente natural de </w:t>
      </w:r>
      <w:proofErr w:type="spellStart"/>
      <w:r>
        <w:t>bioactivos</w:t>
      </w:r>
      <w:proofErr w:type="spellEnd"/>
      <w:r>
        <w:t xml:space="preserve"> de interés.</w:t>
      </w:r>
    </w:p>
    <w:p w:rsidR="00325F1F" w:rsidRDefault="00325F1F">
      <w:pPr>
        <w:spacing w:after="0" w:line="240" w:lineRule="auto"/>
        <w:ind w:firstLine="0"/>
      </w:pPr>
    </w:p>
    <w:p w:rsidR="00325F1F" w:rsidRDefault="00851849">
      <w:pPr>
        <w:spacing w:after="0" w:line="240" w:lineRule="auto"/>
        <w:ind w:hanging="2"/>
      </w:pPr>
      <w:r>
        <w:lastRenderedPageBreak/>
        <w:t xml:space="preserve">Palabras clave: pérdidas, agregado de valor, DPPH, ABTS, compuestos </w:t>
      </w:r>
      <w:proofErr w:type="spellStart"/>
      <w:r>
        <w:t>bioactivos</w:t>
      </w:r>
      <w:proofErr w:type="spellEnd"/>
    </w:p>
    <w:p w:rsidR="00325F1F" w:rsidRDefault="00325F1F">
      <w:pPr>
        <w:spacing w:after="0" w:line="240" w:lineRule="auto"/>
        <w:ind w:hanging="2"/>
      </w:pPr>
    </w:p>
    <w:p w:rsidR="00325F1F" w:rsidRDefault="00766CA2">
      <w:pPr>
        <w:spacing w:after="0" w:line="240" w:lineRule="auto"/>
        <w:ind w:hanging="2"/>
      </w:pPr>
      <w:r w:rsidRPr="00766CA2">
        <w:t>Financiado por: proyecto INTA 2019-PE-E7-I150</w:t>
      </w:r>
      <w:r>
        <w:t>-001</w:t>
      </w:r>
      <w:r w:rsidR="005722B3">
        <w:t>;</w:t>
      </w:r>
      <w:r w:rsidRPr="00766CA2">
        <w:t xml:space="preserve"> UNMDP AGR635/20</w:t>
      </w:r>
      <w:r w:rsidR="00720C18">
        <w:t xml:space="preserve"> y</w:t>
      </w:r>
      <w:r w:rsidR="005722B3">
        <w:t xml:space="preserve"> </w:t>
      </w:r>
      <w:r w:rsidR="005722B3" w:rsidRPr="005722B3">
        <w:t>AGR689/22</w:t>
      </w:r>
      <w:r w:rsidRPr="00766CA2">
        <w:t>.</w:t>
      </w:r>
    </w:p>
    <w:sectPr w:rsidR="00325F1F" w:rsidSect="007F307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Vero" w:date="2022-07-29T09:29:00Z" w:initials="V">
    <w:p w:rsidR="00B96620" w:rsidRDefault="00B96620">
      <w:pPr>
        <w:pStyle w:val="Textocomentario"/>
      </w:pPr>
      <w:r>
        <w:rPr>
          <w:rStyle w:val="Refdecomentario"/>
        </w:rPr>
        <w:annotationRef/>
      </w:r>
      <w:r>
        <w:t>Aclarar el método utilizado para su medición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C7" w:rsidRDefault="00153DC7">
      <w:pPr>
        <w:spacing w:after="0" w:line="240" w:lineRule="auto"/>
      </w:pPr>
      <w:r>
        <w:separator/>
      </w:r>
    </w:p>
  </w:endnote>
  <w:endnote w:type="continuationSeparator" w:id="0">
    <w:p w:rsidR="00153DC7" w:rsidRDefault="0015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C7" w:rsidRDefault="00153DC7">
      <w:pPr>
        <w:spacing w:after="0" w:line="240" w:lineRule="auto"/>
      </w:pPr>
      <w:r>
        <w:separator/>
      </w:r>
    </w:p>
  </w:footnote>
  <w:footnote w:type="continuationSeparator" w:id="0">
    <w:p w:rsidR="00153DC7" w:rsidRDefault="0015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1F" w:rsidRDefault="008518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1F"/>
    <w:rsid w:val="000E77F9"/>
    <w:rsid w:val="00153DC7"/>
    <w:rsid w:val="001766C5"/>
    <w:rsid w:val="001C7C30"/>
    <w:rsid w:val="00201624"/>
    <w:rsid w:val="00325F1F"/>
    <w:rsid w:val="003F0227"/>
    <w:rsid w:val="004B2001"/>
    <w:rsid w:val="004F02D7"/>
    <w:rsid w:val="004F5900"/>
    <w:rsid w:val="005571C5"/>
    <w:rsid w:val="005722B3"/>
    <w:rsid w:val="0066167B"/>
    <w:rsid w:val="006840F0"/>
    <w:rsid w:val="006B098C"/>
    <w:rsid w:val="00703F83"/>
    <w:rsid w:val="00714CF3"/>
    <w:rsid w:val="00720C18"/>
    <w:rsid w:val="00766CA2"/>
    <w:rsid w:val="007A5777"/>
    <w:rsid w:val="007F1535"/>
    <w:rsid w:val="007F307C"/>
    <w:rsid w:val="00805FCC"/>
    <w:rsid w:val="00851849"/>
    <w:rsid w:val="008808CC"/>
    <w:rsid w:val="00976B45"/>
    <w:rsid w:val="009B549D"/>
    <w:rsid w:val="00AB0CA6"/>
    <w:rsid w:val="00AE5F86"/>
    <w:rsid w:val="00B34BB1"/>
    <w:rsid w:val="00B512DC"/>
    <w:rsid w:val="00B96620"/>
    <w:rsid w:val="00C36ABD"/>
    <w:rsid w:val="00C55833"/>
    <w:rsid w:val="00CD59C8"/>
    <w:rsid w:val="00D061C0"/>
    <w:rsid w:val="00DC32EF"/>
    <w:rsid w:val="00E1321E"/>
    <w:rsid w:val="00ED60A2"/>
    <w:rsid w:val="00F33573"/>
    <w:rsid w:val="00F8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307C"/>
  </w:style>
  <w:style w:type="paragraph" w:styleId="Ttulo1">
    <w:name w:val="heading 1"/>
    <w:basedOn w:val="Normal"/>
    <w:next w:val="Normal"/>
    <w:rsid w:val="007F307C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7F307C"/>
    <w:pPr>
      <w:jc w:val="center"/>
      <w:outlineLvl w:val="1"/>
    </w:pPr>
  </w:style>
  <w:style w:type="paragraph" w:styleId="Ttulo3">
    <w:name w:val="heading 3"/>
    <w:basedOn w:val="Normal"/>
    <w:next w:val="Normal"/>
    <w:rsid w:val="007F307C"/>
    <w:pPr>
      <w:jc w:val="center"/>
      <w:outlineLvl w:val="2"/>
    </w:pPr>
  </w:style>
  <w:style w:type="paragraph" w:styleId="Ttulo4">
    <w:name w:val="heading 4"/>
    <w:basedOn w:val="Normal"/>
    <w:next w:val="Normal"/>
    <w:rsid w:val="007F307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F30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F3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F3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F307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F3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F3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B4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96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6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6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6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6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kQse9bVYNBM9Qoznr9dOZJG4A==">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Yommi</dc:creator>
  <cp:lastModifiedBy>Vero</cp:lastModifiedBy>
  <cp:revision>2</cp:revision>
  <dcterms:created xsi:type="dcterms:W3CDTF">2022-07-29T12:30:00Z</dcterms:created>
  <dcterms:modified xsi:type="dcterms:W3CDTF">2022-07-29T12:30:00Z</dcterms:modified>
</cp:coreProperties>
</file>