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6E993" w14:textId="77777777" w:rsidR="00B11FD7" w:rsidRDefault="00B11FD7" w:rsidP="00243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  <w:bookmarkStart w:id="0" w:name="_GoBack"/>
      <w:bookmarkEnd w:id="0"/>
    </w:p>
    <w:p w14:paraId="523C9EFF" w14:textId="77777777" w:rsidR="007A1676" w:rsidRDefault="0024386D" w:rsidP="00243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>Aptitud del sudeste de la provincia de Buenos Aires para la producción de kiwi cv. Hayward asociada a la acumulación de materia seca en el fruto.</w:t>
      </w:r>
    </w:p>
    <w:p w14:paraId="7AAC90FF" w14:textId="77777777" w:rsidR="0052356E" w:rsidRDefault="0052356E">
      <w:pPr>
        <w:spacing w:after="0" w:line="240" w:lineRule="auto"/>
        <w:ind w:hanging="2"/>
        <w:jc w:val="center"/>
      </w:pPr>
    </w:p>
    <w:p w14:paraId="49438A36" w14:textId="77777777" w:rsidR="0052356E" w:rsidRPr="0024386D" w:rsidRDefault="000F4008">
      <w:pPr>
        <w:spacing w:after="0" w:line="240" w:lineRule="auto"/>
        <w:ind w:hanging="2"/>
        <w:jc w:val="center"/>
        <w:rPr>
          <w:lang w:val="es-AR"/>
        </w:rPr>
      </w:pPr>
      <w:r w:rsidRPr="0024386D">
        <w:rPr>
          <w:lang w:val="es-AR"/>
        </w:rPr>
        <w:t xml:space="preserve">Yommi AK </w:t>
      </w:r>
      <w:r w:rsidR="00005FAC" w:rsidRPr="0024386D">
        <w:rPr>
          <w:lang w:val="es-AR"/>
        </w:rPr>
        <w:t>(1)</w:t>
      </w:r>
      <w:r w:rsidR="003B1E57" w:rsidRPr="0024386D">
        <w:rPr>
          <w:lang w:val="es-AR"/>
        </w:rPr>
        <w:t>*</w:t>
      </w:r>
      <w:r w:rsidR="00005FAC" w:rsidRPr="0024386D">
        <w:rPr>
          <w:lang w:val="es-AR"/>
        </w:rPr>
        <w:t xml:space="preserve">, </w:t>
      </w:r>
      <w:r w:rsidRPr="0024386D">
        <w:rPr>
          <w:lang w:val="es-AR"/>
        </w:rPr>
        <w:t>David MA</w:t>
      </w:r>
      <w:r w:rsidR="00CB3521" w:rsidRPr="0024386D">
        <w:rPr>
          <w:lang w:val="es-AR"/>
        </w:rPr>
        <w:t xml:space="preserve"> (1)</w:t>
      </w:r>
      <w:r w:rsidR="00005FAC" w:rsidRPr="0024386D">
        <w:rPr>
          <w:lang w:val="es-AR"/>
        </w:rPr>
        <w:t>,</w:t>
      </w:r>
      <w:r w:rsidR="003B1E57" w:rsidRPr="0024386D">
        <w:rPr>
          <w:lang w:val="es-AR"/>
        </w:rPr>
        <w:t xml:space="preserve"> </w:t>
      </w:r>
      <w:proofErr w:type="spellStart"/>
      <w:r w:rsidR="0024386D" w:rsidRPr="0024386D">
        <w:rPr>
          <w:lang w:val="es-AR"/>
        </w:rPr>
        <w:t>Fasciglione</w:t>
      </w:r>
      <w:proofErr w:type="spellEnd"/>
      <w:r w:rsidR="0024386D" w:rsidRPr="0024386D">
        <w:rPr>
          <w:lang w:val="es-AR"/>
        </w:rPr>
        <w:t xml:space="preserve"> G (</w:t>
      </w:r>
      <w:r w:rsidR="0024386D">
        <w:rPr>
          <w:lang w:val="es-AR"/>
        </w:rPr>
        <w:t>2</w:t>
      </w:r>
      <w:r w:rsidR="003B1E57" w:rsidRPr="0024386D">
        <w:rPr>
          <w:lang w:val="es-AR"/>
        </w:rPr>
        <w:t xml:space="preserve">), </w:t>
      </w:r>
      <w:r w:rsidR="0024386D" w:rsidRPr="0024386D">
        <w:rPr>
          <w:lang w:val="es-AR"/>
        </w:rPr>
        <w:t>Baeza MC (</w:t>
      </w:r>
      <w:r w:rsidR="0024386D">
        <w:rPr>
          <w:lang w:val="es-AR"/>
        </w:rPr>
        <w:t>2</w:t>
      </w:r>
      <w:r w:rsidR="00CB3521" w:rsidRPr="0024386D">
        <w:rPr>
          <w:lang w:val="es-AR"/>
        </w:rPr>
        <w:t>)</w:t>
      </w:r>
      <w:r w:rsidR="0024386D" w:rsidRPr="0024386D">
        <w:rPr>
          <w:lang w:val="es-AR"/>
        </w:rPr>
        <w:t xml:space="preserve"> </w:t>
      </w:r>
      <w:proofErr w:type="spellStart"/>
      <w:r w:rsidR="0024386D" w:rsidRPr="0024386D">
        <w:rPr>
          <w:lang w:val="es-AR"/>
        </w:rPr>
        <w:t>Impini</w:t>
      </w:r>
      <w:proofErr w:type="spellEnd"/>
      <w:r w:rsidR="0024386D" w:rsidRPr="0024386D">
        <w:rPr>
          <w:lang w:val="es-AR"/>
        </w:rPr>
        <w:t xml:space="preserve"> J (</w:t>
      </w:r>
      <w:r w:rsidR="0024386D">
        <w:rPr>
          <w:lang w:val="es-AR"/>
        </w:rPr>
        <w:t>3</w:t>
      </w:r>
      <w:r w:rsidR="0024386D" w:rsidRPr="0024386D">
        <w:rPr>
          <w:lang w:val="es-AR"/>
        </w:rPr>
        <w:t>),</w:t>
      </w:r>
    </w:p>
    <w:p w14:paraId="3F1A11F5" w14:textId="77777777" w:rsidR="0052356E" w:rsidRPr="0024386D" w:rsidRDefault="0052356E">
      <w:pPr>
        <w:spacing w:after="0" w:line="240" w:lineRule="auto"/>
        <w:ind w:hanging="2"/>
        <w:jc w:val="center"/>
        <w:rPr>
          <w:lang w:val="es-AR"/>
        </w:rPr>
      </w:pPr>
    </w:p>
    <w:p w14:paraId="662FC3C3" w14:textId="77777777" w:rsidR="0052356E" w:rsidRPr="009C3F6D" w:rsidRDefault="0024386D" w:rsidP="0024386D">
      <w:pPr>
        <w:spacing w:line="240" w:lineRule="auto"/>
        <w:ind w:hanging="2"/>
        <w:rPr>
          <w:lang w:val="es-AR"/>
        </w:rPr>
      </w:pPr>
      <w:r>
        <w:t>(1</w:t>
      </w:r>
      <w:r w:rsidR="00CB3521">
        <w:t xml:space="preserve">) INTA Estación Experimental Agropecuaria Balcarce. </w:t>
      </w:r>
      <w:r w:rsidR="00CB3521" w:rsidRPr="009C3F6D">
        <w:rPr>
          <w:lang w:val="es-AR"/>
        </w:rPr>
        <w:t>Balcarce, Bs. As., Argentina.</w:t>
      </w:r>
    </w:p>
    <w:p w14:paraId="5175EEEC" w14:textId="77777777" w:rsidR="0024386D" w:rsidRDefault="0024386D" w:rsidP="0024386D">
      <w:pPr>
        <w:spacing w:after="120" w:line="240" w:lineRule="auto"/>
        <w:ind w:hanging="2"/>
      </w:pPr>
      <w:r>
        <w:t xml:space="preserve">(2) Facultad de Ciencias Agrarias, Univ. Nacional de Mar del Plata, Balcarce, Bs. As., Argentina. </w:t>
      </w:r>
    </w:p>
    <w:p w14:paraId="345BC0D5" w14:textId="77777777" w:rsidR="0024386D" w:rsidRDefault="0024386D" w:rsidP="0024386D">
      <w:pPr>
        <w:spacing w:after="120" w:line="240" w:lineRule="auto"/>
        <w:ind w:hanging="2"/>
      </w:pPr>
      <w:r>
        <w:t>(3) Profesional técnica privada. Mar del Plata, Argentina.</w:t>
      </w:r>
    </w:p>
    <w:p w14:paraId="3F0170D6" w14:textId="77777777" w:rsidR="0052356E" w:rsidRPr="0024386D" w:rsidRDefault="0024386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  <w:lang w:val="es-AR"/>
        </w:rPr>
      </w:pPr>
      <w:r>
        <w:rPr>
          <w:color w:val="000000"/>
          <w:lang w:val="es-AR"/>
        </w:rPr>
        <w:t>yommi.alejandra@inta.gob.ar</w:t>
      </w:r>
      <w:r w:rsidR="00CB3521" w:rsidRPr="0024386D">
        <w:rPr>
          <w:color w:val="000000"/>
          <w:lang w:val="es-AR"/>
        </w:rPr>
        <w:tab/>
      </w:r>
    </w:p>
    <w:p w14:paraId="3552AA31" w14:textId="77777777" w:rsidR="0052356E" w:rsidRPr="0024386D" w:rsidRDefault="0052356E">
      <w:pPr>
        <w:spacing w:after="0" w:line="240" w:lineRule="auto"/>
        <w:ind w:firstLine="0"/>
        <w:rPr>
          <w:lang w:val="es-AR"/>
        </w:rPr>
      </w:pPr>
    </w:p>
    <w:p w14:paraId="3F57FB95" w14:textId="77777777" w:rsidR="0024386D" w:rsidRDefault="0024386D" w:rsidP="00B30233">
      <w:pPr>
        <w:spacing w:after="0" w:line="240" w:lineRule="auto"/>
        <w:ind w:firstLine="0"/>
      </w:pPr>
      <w:bookmarkStart w:id="1" w:name="_heading=h.gjdgxs" w:colFirst="0" w:colLast="0"/>
      <w:bookmarkEnd w:id="1"/>
    </w:p>
    <w:p w14:paraId="2D5B5E8B" w14:textId="2530DC40" w:rsidR="00485063" w:rsidRDefault="00024B14" w:rsidP="00B30233">
      <w:pPr>
        <w:spacing w:after="0" w:line="240" w:lineRule="auto"/>
        <w:ind w:firstLine="0"/>
      </w:pPr>
      <w:r>
        <w:t xml:space="preserve">La producción de kiwi </w:t>
      </w:r>
      <w:r w:rsidR="00E84AD3">
        <w:t>(</w:t>
      </w:r>
      <w:proofErr w:type="spellStart"/>
      <w:r w:rsidR="00E84AD3" w:rsidRPr="00E84AD3">
        <w:rPr>
          <w:i/>
        </w:rPr>
        <w:t>Actinidia</w:t>
      </w:r>
      <w:proofErr w:type="spellEnd"/>
      <w:r w:rsidR="00E84AD3" w:rsidRPr="00E84AD3">
        <w:rPr>
          <w:i/>
        </w:rPr>
        <w:t xml:space="preserve"> </w:t>
      </w:r>
      <w:proofErr w:type="spellStart"/>
      <w:r w:rsidR="00E84AD3" w:rsidRPr="00E84AD3">
        <w:rPr>
          <w:i/>
        </w:rPr>
        <w:t>chinensis</w:t>
      </w:r>
      <w:proofErr w:type="spellEnd"/>
      <w:r w:rsidR="00E84AD3">
        <w:t xml:space="preserve"> </w:t>
      </w:r>
      <w:proofErr w:type="spellStart"/>
      <w:r w:rsidR="00E84AD3">
        <w:t>var</w:t>
      </w:r>
      <w:proofErr w:type="spellEnd"/>
      <w:r w:rsidR="00E84AD3">
        <w:t xml:space="preserve">. </w:t>
      </w:r>
      <w:r w:rsidR="00E84AD3" w:rsidRPr="00E84AD3">
        <w:rPr>
          <w:i/>
        </w:rPr>
        <w:t>deliciosa</w:t>
      </w:r>
      <w:r w:rsidR="00E84AD3">
        <w:t xml:space="preserve"> cv. Hayward) </w:t>
      </w:r>
      <w:r>
        <w:t xml:space="preserve">se encuentra en crecimiento en Argentina. </w:t>
      </w:r>
      <w:r w:rsidR="00EC3D6D">
        <w:t xml:space="preserve">La superficie plantada se concentra en la </w:t>
      </w:r>
      <w:r>
        <w:t>provincia de Buenos Aires</w:t>
      </w:r>
      <w:r w:rsidR="00EC3D6D">
        <w:t xml:space="preserve">, </w:t>
      </w:r>
      <w:r w:rsidR="005A6CD6">
        <w:t xml:space="preserve">siendo específicamente </w:t>
      </w:r>
      <w:r>
        <w:t>el sudeste</w:t>
      </w:r>
      <w:r w:rsidR="00BA462F">
        <w:t xml:space="preserve"> (SE)</w:t>
      </w:r>
      <w:r w:rsidR="005A6CD6">
        <w:t>,</w:t>
      </w:r>
      <w:r>
        <w:t xml:space="preserve"> la zona que ha mostrado mayor expansión en los últimos </w:t>
      </w:r>
      <w:r w:rsidR="00E8141B">
        <w:t>20</w:t>
      </w:r>
      <w:r>
        <w:t xml:space="preserve"> años. El crecimiento de</w:t>
      </w:r>
      <w:r w:rsidR="000B34D9">
        <w:t xml:space="preserve">l área productiva </w:t>
      </w:r>
      <w:r>
        <w:t xml:space="preserve">también ha sido acompañado por </w:t>
      </w:r>
      <w:r w:rsidR="000B34D9">
        <w:t>un</w:t>
      </w:r>
      <w:r>
        <w:t xml:space="preserve"> </w:t>
      </w:r>
      <w:r w:rsidR="00EC3D6D">
        <w:t xml:space="preserve">aumento de la capacidad de frío y </w:t>
      </w:r>
      <w:r w:rsidR="000B34D9">
        <w:t>d</w:t>
      </w:r>
      <w:r w:rsidR="00E8141B">
        <w:t xml:space="preserve">el número de </w:t>
      </w:r>
      <w:r>
        <w:t>empaque</w:t>
      </w:r>
      <w:r w:rsidR="00EC3D6D">
        <w:t xml:space="preserve">s, así como </w:t>
      </w:r>
      <w:r w:rsidR="00E8141B">
        <w:t xml:space="preserve">de </w:t>
      </w:r>
      <w:r w:rsidR="00EC3D6D">
        <w:t>operadores de venta</w:t>
      </w:r>
      <w:r>
        <w:t xml:space="preserve"> de insumos y </w:t>
      </w:r>
      <w:r w:rsidR="00E8141B">
        <w:t xml:space="preserve">de </w:t>
      </w:r>
      <w:r>
        <w:t xml:space="preserve">servicios técnicos. </w:t>
      </w:r>
      <w:r w:rsidR="00BA462F">
        <w:t xml:space="preserve">Los productores del SE </w:t>
      </w:r>
      <w:r w:rsidR="00B11FD7">
        <w:t>están</w:t>
      </w:r>
      <w:r w:rsidR="00BA462F">
        <w:t xml:space="preserve"> organizados en una Cámara</w:t>
      </w:r>
      <w:r w:rsidR="00E8141B">
        <w:t xml:space="preserve"> desde hace 10 años</w:t>
      </w:r>
      <w:r w:rsidR="00C31693">
        <w:t xml:space="preserve"> y </w:t>
      </w:r>
      <w:r w:rsidR="00341266">
        <w:t xml:space="preserve">tienen </w:t>
      </w:r>
      <w:r w:rsidR="00C31693">
        <w:t>como objetivo</w:t>
      </w:r>
      <w:r w:rsidR="00341266">
        <w:t xml:space="preserve"> principal</w:t>
      </w:r>
      <w:r w:rsidR="00C31693">
        <w:t xml:space="preserve"> lograr una fruta de alta calidad organoléptica</w:t>
      </w:r>
      <w:r w:rsidR="00341266">
        <w:t>, que sea reconocida en el mercado interno y externo</w:t>
      </w:r>
      <w:r w:rsidR="00C31693">
        <w:t>.</w:t>
      </w:r>
      <w:r w:rsidR="00BA462F">
        <w:t xml:space="preserve"> </w:t>
      </w:r>
      <w:r w:rsidR="00E84AD3">
        <w:t xml:space="preserve">Para ello, </w:t>
      </w:r>
      <w:r w:rsidR="005A6CD6">
        <w:t xml:space="preserve">han </w:t>
      </w:r>
      <w:r w:rsidR="00BA462F">
        <w:t xml:space="preserve">ido </w:t>
      </w:r>
      <w:r w:rsidR="005A6CD6">
        <w:t>adapta</w:t>
      </w:r>
      <w:r w:rsidR="00BA462F">
        <w:t>n</w:t>
      </w:r>
      <w:r w:rsidR="005A6CD6">
        <w:t xml:space="preserve">do </w:t>
      </w:r>
      <w:r w:rsidR="00341266">
        <w:t xml:space="preserve">y modificando </w:t>
      </w:r>
      <w:r w:rsidR="005A6CD6">
        <w:t>diferentes técnic</w:t>
      </w:r>
      <w:r w:rsidR="00341266">
        <w:t>as y procesos</w:t>
      </w:r>
      <w:r w:rsidR="007840B1">
        <w:t xml:space="preserve"> </w:t>
      </w:r>
      <w:r w:rsidR="005A6CD6">
        <w:t xml:space="preserve">en la etapa de producción primaria </w:t>
      </w:r>
      <w:r w:rsidR="007840B1">
        <w:t>y e</w:t>
      </w:r>
      <w:r w:rsidR="005A6CD6">
        <w:t xml:space="preserve">n la </w:t>
      </w:r>
      <w:r w:rsidR="000B34D9">
        <w:t xml:space="preserve">de </w:t>
      </w:r>
      <w:proofErr w:type="spellStart"/>
      <w:r w:rsidR="000B34D9">
        <w:t>poscosecha</w:t>
      </w:r>
      <w:proofErr w:type="spellEnd"/>
      <w:r w:rsidR="00341266">
        <w:t xml:space="preserve">, </w:t>
      </w:r>
      <w:r w:rsidR="00EE5C54">
        <w:t>en un</w:t>
      </w:r>
      <w:r w:rsidR="00B11FD7">
        <w:t xml:space="preserve"> plan de </w:t>
      </w:r>
      <w:r w:rsidR="00EE5C54">
        <w:t xml:space="preserve">mejora continua </w:t>
      </w:r>
      <w:r w:rsidR="00341266">
        <w:t>para lograr una fruta con identificación geográfica</w:t>
      </w:r>
      <w:r w:rsidR="00B11FD7">
        <w:t xml:space="preserve"> (IG)</w:t>
      </w:r>
      <w:r w:rsidR="00EE5C54">
        <w:t xml:space="preserve">, la cual </w:t>
      </w:r>
      <w:r w:rsidR="00E84AD3">
        <w:t xml:space="preserve">ha </w:t>
      </w:r>
      <w:r w:rsidR="00EE5C54">
        <w:t>sido reconocida</w:t>
      </w:r>
      <w:r w:rsidR="00E84AD3">
        <w:t xml:space="preserve"> recientemente</w:t>
      </w:r>
      <w:r w:rsidR="005A6CD6">
        <w:t>.</w:t>
      </w:r>
      <w:r w:rsidR="0092193E">
        <w:t xml:space="preserve"> </w:t>
      </w:r>
      <w:r w:rsidR="00341266">
        <w:t>Los productores utilizan un protocolo de cosecha</w:t>
      </w:r>
      <w:r w:rsidR="00EE5C54">
        <w:t xml:space="preserve"> </w:t>
      </w:r>
      <w:r w:rsidR="00341266">
        <w:t>basado en un valor mínimo de sólidos solubles totales (SST)</w:t>
      </w:r>
      <w:r w:rsidR="00B11FD7">
        <w:t xml:space="preserve">. A su vez, el cumplimiento de la IG exige que el contenido de materia seca (MS) </w:t>
      </w:r>
      <w:r w:rsidR="00B11FD7">
        <w:t>en el momento de cosecha</w:t>
      </w:r>
      <w:r w:rsidR="00B11FD7">
        <w:t xml:space="preserve"> sea de al menos 16,5%</w:t>
      </w:r>
      <w:r w:rsidR="00341266">
        <w:t xml:space="preserve">. </w:t>
      </w:r>
      <w:r w:rsidR="00A81261">
        <w:t xml:space="preserve">El </w:t>
      </w:r>
      <w:r w:rsidR="00876ECE">
        <w:t xml:space="preserve">objetivo del trabajo fue evaluar </w:t>
      </w:r>
      <w:r w:rsidR="003D0424">
        <w:t xml:space="preserve">el contenido de </w:t>
      </w:r>
      <w:r w:rsidR="008A00CA">
        <w:t>MS</w:t>
      </w:r>
      <w:r w:rsidR="007840B1">
        <w:t xml:space="preserve"> </w:t>
      </w:r>
      <w:r w:rsidR="00876ECE">
        <w:t>a co</w:t>
      </w:r>
      <w:r w:rsidR="00A81261">
        <w:t xml:space="preserve">secha </w:t>
      </w:r>
      <w:r w:rsidR="007840B1">
        <w:t xml:space="preserve">en kiwis producidos en </w:t>
      </w:r>
      <w:r w:rsidR="00EE5C54">
        <w:t xml:space="preserve">diferentes </w:t>
      </w:r>
      <w:r w:rsidR="0002593F">
        <w:t>sitios</w:t>
      </w:r>
      <w:r w:rsidR="00EE5C54">
        <w:t xml:space="preserve"> de la cuenca productiva del SE,</w:t>
      </w:r>
      <w:r w:rsidR="0002593F">
        <w:t xml:space="preserve"> durante 9 años consecutivos</w:t>
      </w:r>
      <w:r w:rsidR="00EE5C54">
        <w:t>, a modo de caracterizar la aptitud de la zona para la producción</w:t>
      </w:r>
      <w:r w:rsidR="00B11FD7">
        <w:t xml:space="preserve"> y para el cumplimiento de la IG</w:t>
      </w:r>
      <w:r w:rsidR="00EE5C54">
        <w:t xml:space="preserve">. También se evaluó la influencia del </w:t>
      </w:r>
      <w:r w:rsidR="00A81261">
        <w:t>año climático</w:t>
      </w:r>
      <w:r w:rsidR="00EE5C54">
        <w:t xml:space="preserve"> en la acumulación de </w:t>
      </w:r>
      <w:r w:rsidR="008A00CA">
        <w:t>MS</w:t>
      </w:r>
      <w:r w:rsidR="00EE5C54">
        <w:t xml:space="preserve">. </w:t>
      </w:r>
      <w:r w:rsidR="00485063">
        <w:t xml:space="preserve">Para ello, </w:t>
      </w:r>
      <w:r w:rsidR="0002593F">
        <w:t xml:space="preserve">desde el año 2014 y hasta el 2022, </w:t>
      </w:r>
      <w:r w:rsidR="00485063">
        <w:t xml:space="preserve">se tomaron muestras </w:t>
      </w:r>
      <w:r w:rsidR="008A00CA">
        <w:t xml:space="preserve">de frutos </w:t>
      </w:r>
      <w:r w:rsidR="00485063">
        <w:t xml:space="preserve">a partir de madurez </w:t>
      </w:r>
      <w:r w:rsidR="00A35F1C">
        <w:t>fisiológica</w:t>
      </w:r>
      <w:r w:rsidR="00197C44">
        <w:t>, en diferentes plantaciones ubicadas en distintos sitios</w:t>
      </w:r>
      <w:r w:rsidR="00485063">
        <w:t xml:space="preserve"> del SE</w:t>
      </w:r>
      <w:r w:rsidR="008A00CA">
        <w:t>:</w:t>
      </w:r>
      <w:r w:rsidR="00485063">
        <w:t xml:space="preserve"> </w:t>
      </w:r>
      <w:r w:rsidR="00153AF1">
        <w:t xml:space="preserve">Batán, Camino a las Canteras, </w:t>
      </w:r>
      <w:proofErr w:type="spellStart"/>
      <w:r w:rsidR="00153AF1">
        <w:t>Chapadmalal</w:t>
      </w:r>
      <w:proofErr w:type="spellEnd"/>
      <w:r w:rsidR="00153AF1">
        <w:t xml:space="preserve">, </w:t>
      </w:r>
      <w:r w:rsidR="00485063">
        <w:t xml:space="preserve">El Boquerón, </w:t>
      </w:r>
      <w:r w:rsidR="00153AF1">
        <w:t xml:space="preserve">Mar del Sur, Miramar, </w:t>
      </w:r>
      <w:r w:rsidR="00485063">
        <w:t xml:space="preserve">Paraje El Dorado, </w:t>
      </w:r>
      <w:r w:rsidR="00153AF1">
        <w:t xml:space="preserve">Paraje Gloria de la Peregrina, </w:t>
      </w:r>
      <w:r w:rsidR="00485063">
        <w:t xml:space="preserve">Paraje San Francisco, </w:t>
      </w:r>
      <w:r w:rsidR="003D0424">
        <w:t xml:space="preserve">Paraje Santa Paula, </w:t>
      </w:r>
      <w:r w:rsidR="00153AF1">
        <w:t>Sierra de los Padres</w:t>
      </w:r>
      <w:r w:rsidR="00485063">
        <w:t xml:space="preserve">. En cada temporada de cosecha se determinó </w:t>
      </w:r>
      <w:r w:rsidR="008A00CA">
        <w:t>la MS</w:t>
      </w:r>
      <w:r w:rsidR="00485063">
        <w:t xml:space="preserve"> </w:t>
      </w:r>
      <w:r w:rsidR="00153AF1">
        <w:t>(</w:t>
      </w:r>
      <w:r w:rsidR="00485063">
        <w:t xml:space="preserve">mediante secado </w:t>
      </w:r>
      <w:proofErr w:type="spellStart"/>
      <w:r w:rsidR="00485063">
        <w:t>convectivo</w:t>
      </w:r>
      <w:proofErr w:type="spellEnd"/>
      <w:r w:rsidR="00485063">
        <w:t xml:space="preserve"> hasta peso constante</w:t>
      </w:r>
      <w:r w:rsidR="00153AF1">
        <w:t>)</w:t>
      </w:r>
      <w:r w:rsidR="008A00CA">
        <w:t xml:space="preserve"> y el</w:t>
      </w:r>
      <w:r w:rsidR="00E353FF">
        <w:t xml:space="preserve"> contenido de</w:t>
      </w:r>
      <w:r w:rsidR="008A00CA">
        <w:t xml:space="preserve"> SST</w:t>
      </w:r>
      <w:r w:rsidR="00485063">
        <w:t xml:space="preserve"> (</w:t>
      </w:r>
      <w:proofErr w:type="spellStart"/>
      <w:r w:rsidR="00485063">
        <w:t>°Brix</w:t>
      </w:r>
      <w:proofErr w:type="spellEnd"/>
      <w:r w:rsidR="008A00CA">
        <w:t xml:space="preserve">, </w:t>
      </w:r>
      <w:r w:rsidR="00485063">
        <w:t xml:space="preserve">por </w:t>
      </w:r>
      <w:proofErr w:type="spellStart"/>
      <w:r w:rsidR="00485063">
        <w:t>refractometría</w:t>
      </w:r>
      <w:proofErr w:type="spellEnd"/>
      <w:r w:rsidR="008A00CA">
        <w:t>)</w:t>
      </w:r>
      <w:r w:rsidR="00485063">
        <w:t>.</w:t>
      </w:r>
      <w:r w:rsidR="00153AF1">
        <w:t xml:space="preserve"> </w:t>
      </w:r>
      <w:r w:rsidR="0092193E">
        <w:t xml:space="preserve">La madurez de cosecha </w:t>
      </w:r>
      <w:r w:rsidR="00E84C90">
        <w:t xml:space="preserve">varió </w:t>
      </w:r>
      <w:r w:rsidR="0092193E">
        <w:t>de 6,8 a 7,8°Brix en promedio. P</w:t>
      </w:r>
      <w:r w:rsidR="008A00CA">
        <w:t xml:space="preserve">ara </w:t>
      </w:r>
      <w:r w:rsidR="007840B1">
        <w:t>M</w:t>
      </w:r>
      <w:r w:rsidR="008A00CA">
        <w:t>S</w:t>
      </w:r>
      <w:r w:rsidR="0092193E">
        <w:t>, l</w:t>
      </w:r>
      <w:r w:rsidR="001F25FD">
        <w:t xml:space="preserve">os resultados indican que hubo diferencias estadísticas </w:t>
      </w:r>
      <w:r w:rsidR="00D42A4A">
        <w:t xml:space="preserve">(p˂0,0001) </w:t>
      </w:r>
      <w:r w:rsidR="001F25FD">
        <w:t>debid</w:t>
      </w:r>
      <w:r w:rsidR="0092193E">
        <w:t>as</w:t>
      </w:r>
      <w:r w:rsidR="001F25FD">
        <w:t xml:space="preserve"> al sitio </w:t>
      </w:r>
      <w:r w:rsidR="0092193E">
        <w:t>o ubicación de la</w:t>
      </w:r>
      <w:r w:rsidR="0002593F">
        <w:t>s</w:t>
      </w:r>
      <w:r w:rsidR="0092193E">
        <w:t xml:space="preserve"> plantaci</w:t>
      </w:r>
      <w:r w:rsidR="0002593F">
        <w:t xml:space="preserve">ones </w:t>
      </w:r>
      <w:r w:rsidR="0092193E">
        <w:t xml:space="preserve">en </w:t>
      </w:r>
      <w:r w:rsidR="007840B1">
        <w:t>el</w:t>
      </w:r>
      <w:r w:rsidR="001F25FD">
        <w:t xml:space="preserve"> SE</w:t>
      </w:r>
      <w:r w:rsidR="0092193E">
        <w:t xml:space="preserve">, </w:t>
      </w:r>
      <w:r w:rsidR="007840B1">
        <w:t xml:space="preserve">pero no hubo efectos del </w:t>
      </w:r>
      <w:r w:rsidR="0092193E">
        <w:t>año</w:t>
      </w:r>
      <w:r w:rsidR="00162700">
        <w:t xml:space="preserve"> en estudio</w:t>
      </w:r>
      <w:r w:rsidR="001F25FD">
        <w:t xml:space="preserve">. </w:t>
      </w:r>
      <w:proofErr w:type="spellStart"/>
      <w:r w:rsidR="00D42A4A">
        <w:t>Chapadmalal</w:t>
      </w:r>
      <w:proofErr w:type="spellEnd"/>
      <w:r w:rsidR="00D42A4A">
        <w:t xml:space="preserve"> fue el sitio asociado al mayor valor de </w:t>
      </w:r>
      <w:r w:rsidR="008A00CA">
        <w:t>MS</w:t>
      </w:r>
      <w:r w:rsidR="00D42A4A">
        <w:t xml:space="preserve"> (20,0%±0,57)</w:t>
      </w:r>
      <w:r w:rsidR="0092193E">
        <w:t>; e</w:t>
      </w:r>
      <w:r w:rsidR="00D42A4A">
        <w:t xml:space="preserve">l resto de los sitios </w:t>
      </w:r>
      <w:r w:rsidR="00162700">
        <w:t>alcanzó un promedio</w:t>
      </w:r>
      <w:r w:rsidR="0002593F">
        <w:t xml:space="preserve"> general</w:t>
      </w:r>
      <w:r w:rsidR="00162700">
        <w:t xml:space="preserve"> de </w:t>
      </w:r>
      <w:r w:rsidR="00D42A4A">
        <w:t>17,31%±1,07</w:t>
      </w:r>
      <w:r w:rsidR="009C3F6D">
        <w:t xml:space="preserve">, </w:t>
      </w:r>
      <w:r w:rsidR="00162700">
        <w:t xml:space="preserve">con un </w:t>
      </w:r>
      <w:r w:rsidR="009C3F6D">
        <w:t xml:space="preserve">valor </w:t>
      </w:r>
      <w:r w:rsidR="00D42A4A">
        <w:t>mínimo</w:t>
      </w:r>
      <w:r w:rsidR="0002593F">
        <w:t xml:space="preserve"> de</w:t>
      </w:r>
      <w:r w:rsidR="00D42A4A">
        <w:t xml:space="preserve"> 16,7%±0,58</w:t>
      </w:r>
      <w:r w:rsidR="00162700">
        <w:t xml:space="preserve"> y un</w:t>
      </w:r>
      <w:r w:rsidR="009C3F6D">
        <w:t xml:space="preserve"> valor </w:t>
      </w:r>
      <w:r w:rsidR="00D42A4A">
        <w:t>máximo</w:t>
      </w:r>
      <w:r w:rsidR="00162700">
        <w:t xml:space="preserve"> de</w:t>
      </w:r>
      <w:r w:rsidR="00D42A4A">
        <w:t xml:space="preserve"> 18,11%±1,57.</w:t>
      </w:r>
      <w:r w:rsidR="00D064BB">
        <w:t xml:space="preserve"> Los valores de </w:t>
      </w:r>
      <w:r w:rsidR="007840B1">
        <w:t>MS</w:t>
      </w:r>
      <w:r w:rsidR="009C3F6D">
        <w:t>,</w:t>
      </w:r>
      <w:r w:rsidR="00D064BB">
        <w:t xml:space="preserve"> en todos los casos</w:t>
      </w:r>
      <w:r w:rsidR="009C3F6D">
        <w:t>,</w:t>
      </w:r>
      <w:r w:rsidR="00D064BB">
        <w:t xml:space="preserve"> supera</w:t>
      </w:r>
      <w:r w:rsidR="0092193E">
        <w:t>ro</w:t>
      </w:r>
      <w:r w:rsidR="00D064BB">
        <w:t xml:space="preserve">n el mínimo </w:t>
      </w:r>
      <w:r w:rsidR="00B11FD7">
        <w:t xml:space="preserve">establecido para el cumplimiento de la IG, </w:t>
      </w:r>
      <w:r w:rsidR="00D064BB">
        <w:t xml:space="preserve">asociado a una calidad </w:t>
      </w:r>
      <w:r w:rsidR="00C31693">
        <w:t>organoléptica</w:t>
      </w:r>
      <w:r w:rsidR="00B11FD7">
        <w:t xml:space="preserve"> </w:t>
      </w:r>
      <w:r w:rsidR="00C31693">
        <w:t xml:space="preserve">adecuada </w:t>
      </w:r>
      <w:r w:rsidR="00B275BD">
        <w:t xml:space="preserve">para el </w:t>
      </w:r>
      <w:r w:rsidR="00B275BD">
        <w:lastRenderedPageBreak/>
        <w:t xml:space="preserve">fruto de </w:t>
      </w:r>
      <w:r w:rsidR="00C31693">
        <w:t>kiwi</w:t>
      </w:r>
      <w:r w:rsidR="00B11FD7" w:rsidRPr="00B11FD7">
        <w:t xml:space="preserve"> </w:t>
      </w:r>
      <w:r w:rsidR="00B11FD7">
        <w:t>en madurez de consumo</w:t>
      </w:r>
      <w:r w:rsidR="00C31693">
        <w:t xml:space="preserve">, lo cual confirma la condición agroclimática favorable </w:t>
      </w:r>
      <w:r w:rsidR="009C3F6D">
        <w:t xml:space="preserve">del </w:t>
      </w:r>
      <w:r w:rsidR="0002593F">
        <w:t>SE para la producción de</w:t>
      </w:r>
      <w:r w:rsidR="007840B1">
        <w:t>l cultivar</w:t>
      </w:r>
      <w:r w:rsidR="0002593F">
        <w:t xml:space="preserve"> Hayward</w:t>
      </w:r>
      <w:r w:rsidR="00C31693">
        <w:t xml:space="preserve">. </w:t>
      </w:r>
      <w:r w:rsidR="0092193E">
        <w:t>Los resultados t</w:t>
      </w:r>
      <w:r w:rsidR="00162700">
        <w:t>ambién muestra</w:t>
      </w:r>
      <w:r w:rsidR="0092193E">
        <w:t>n</w:t>
      </w:r>
      <w:r w:rsidR="00162700">
        <w:t xml:space="preserve"> que hay sitios de la cuenca</w:t>
      </w:r>
      <w:r w:rsidR="0002593F">
        <w:t>, asociados con la cercanía al mar,</w:t>
      </w:r>
      <w:r w:rsidR="00162700">
        <w:t xml:space="preserve"> que podrían favorecer en mayor medida la acumulación de </w:t>
      </w:r>
      <w:r w:rsidR="007840B1">
        <w:t>MS</w:t>
      </w:r>
      <w:r w:rsidR="00162700">
        <w:t xml:space="preserve"> en el fruto, vinculado a una mayor calidad</w:t>
      </w:r>
      <w:r w:rsidR="0002593F">
        <w:t xml:space="preserve"> organoléptica</w:t>
      </w:r>
      <w:r w:rsidR="00E353FF">
        <w:t xml:space="preserve"> y</w:t>
      </w:r>
      <w:r w:rsidR="00B11FD7">
        <w:t xml:space="preserve"> sabor</w:t>
      </w:r>
      <w:r w:rsidR="00162700">
        <w:t>.</w:t>
      </w:r>
      <w:r w:rsidR="00C31693">
        <w:t xml:space="preserve"> </w:t>
      </w:r>
      <w:r w:rsidR="00D064BB">
        <w:t xml:space="preserve"> </w:t>
      </w:r>
    </w:p>
    <w:p w14:paraId="2546C50D" w14:textId="77777777" w:rsidR="00C31693" w:rsidRDefault="00C31693" w:rsidP="00B30233">
      <w:pPr>
        <w:spacing w:after="0" w:line="240" w:lineRule="auto"/>
        <w:ind w:firstLine="0"/>
      </w:pPr>
    </w:p>
    <w:p w14:paraId="2702534C" w14:textId="77777777" w:rsidR="00777751" w:rsidRPr="00B30233" w:rsidRDefault="0004362E" w:rsidP="00B30233">
      <w:pPr>
        <w:spacing w:after="0" w:line="240" w:lineRule="auto"/>
        <w:ind w:firstLine="0"/>
        <w:rPr>
          <w:szCs w:val="20"/>
        </w:rPr>
      </w:pPr>
      <w:r>
        <w:t xml:space="preserve"> </w:t>
      </w:r>
    </w:p>
    <w:p w14:paraId="1F4260B4" w14:textId="77777777" w:rsidR="00FA598C" w:rsidRDefault="00FA598C" w:rsidP="0077775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lang w:val="es-AR"/>
        </w:rPr>
      </w:pPr>
    </w:p>
    <w:p w14:paraId="5084A7EA" w14:textId="77777777" w:rsidR="007C1D61" w:rsidRDefault="00CB3521">
      <w:pPr>
        <w:spacing w:after="0" w:line="240" w:lineRule="auto"/>
        <w:ind w:hanging="2"/>
      </w:pPr>
      <w:r>
        <w:t xml:space="preserve">Palabras clave: </w:t>
      </w:r>
      <w:r w:rsidR="00D72555">
        <w:t>calidad</w:t>
      </w:r>
      <w:r>
        <w:t>,</w:t>
      </w:r>
      <w:r w:rsidR="00D72555">
        <w:t xml:space="preserve"> </w:t>
      </w:r>
      <w:r w:rsidR="00A57756">
        <w:t>agregado de valor</w:t>
      </w:r>
      <w:r>
        <w:t xml:space="preserve">, </w:t>
      </w:r>
      <w:r w:rsidR="00D72555">
        <w:t>identificación geográfica, diferenciación</w:t>
      </w:r>
    </w:p>
    <w:p w14:paraId="0C2AA3A3" w14:textId="77777777" w:rsidR="007C1D61" w:rsidRDefault="007C1D61">
      <w:pPr>
        <w:spacing w:after="0" w:line="240" w:lineRule="auto"/>
        <w:ind w:hanging="2"/>
      </w:pPr>
    </w:p>
    <w:p w14:paraId="5AD45FB5" w14:textId="77777777" w:rsidR="007C1D61" w:rsidRDefault="007C1D61">
      <w:pPr>
        <w:spacing w:after="0" w:line="240" w:lineRule="auto"/>
        <w:ind w:hanging="2"/>
      </w:pPr>
    </w:p>
    <w:p w14:paraId="20688523" w14:textId="27872CCD" w:rsidR="006B5048" w:rsidRDefault="006B5048" w:rsidP="006B5048">
      <w:pPr>
        <w:spacing w:after="0" w:line="240" w:lineRule="auto"/>
        <w:ind w:hanging="2"/>
      </w:pPr>
      <w:r w:rsidRPr="00766CA2">
        <w:t xml:space="preserve">Financiado </w:t>
      </w:r>
      <w:r w:rsidR="00D72555">
        <w:t>por</w:t>
      </w:r>
      <w:r w:rsidR="003508DD">
        <w:t xml:space="preserve"> el </w:t>
      </w:r>
      <w:r w:rsidR="00D72555">
        <w:t>proyecto INTA 2019-PE-E7-I517</w:t>
      </w:r>
      <w:r w:rsidR="00694B04">
        <w:t>-001</w:t>
      </w:r>
    </w:p>
    <w:p w14:paraId="64C85625" w14:textId="77777777" w:rsidR="007C1D61" w:rsidRDefault="007C1D61">
      <w:pPr>
        <w:spacing w:after="0" w:line="240" w:lineRule="auto"/>
        <w:ind w:hanging="2"/>
      </w:pPr>
    </w:p>
    <w:p w14:paraId="749DBFC0" w14:textId="77777777" w:rsidR="00EE6DAE" w:rsidRDefault="00EE6DAE">
      <w:pPr>
        <w:spacing w:after="0" w:line="240" w:lineRule="auto"/>
        <w:ind w:hanging="2"/>
      </w:pPr>
    </w:p>
    <w:p w14:paraId="62D221AF" w14:textId="77777777" w:rsidR="00EE6DAE" w:rsidRDefault="00EE6DAE">
      <w:pPr>
        <w:spacing w:after="0" w:line="240" w:lineRule="auto"/>
        <w:ind w:hanging="2"/>
      </w:pPr>
    </w:p>
    <w:p w14:paraId="32631702" w14:textId="77777777" w:rsidR="00EE6DAE" w:rsidRDefault="00EE6DAE">
      <w:pPr>
        <w:spacing w:after="0" w:line="240" w:lineRule="auto"/>
        <w:ind w:hanging="2"/>
      </w:pPr>
    </w:p>
    <w:p w14:paraId="1E7678CD" w14:textId="77777777" w:rsidR="007C1D61" w:rsidRDefault="007C1D61">
      <w:pPr>
        <w:spacing w:after="0" w:line="240" w:lineRule="auto"/>
        <w:ind w:hanging="2"/>
      </w:pPr>
    </w:p>
    <w:p w14:paraId="4205187B" w14:textId="77777777" w:rsidR="008F4CA9" w:rsidRDefault="008F4CA9" w:rsidP="006B510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b/>
          <w:lang w:val="es-AR"/>
        </w:rPr>
      </w:pPr>
    </w:p>
    <w:sectPr w:rsidR="008F4CA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5963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56A92" w14:textId="77777777" w:rsidR="001A2DEF" w:rsidRDefault="001A2DEF">
      <w:pPr>
        <w:spacing w:after="0" w:line="240" w:lineRule="auto"/>
      </w:pPr>
      <w:r>
        <w:separator/>
      </w:r>
    </w:p>
  </w:endnote>
  <w:endnote w:type="continuationSeparator" w:id="0">
    <w:p w14:paraId="78044933" w14:textId="77777777" w:rsidR="001A2DEF" w:rsidRDefault="001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A210" w14:textId="77777777" w:rsidR="001A2DEF" w:rsidRDefault="001A2DEF">
      <w:pPr>
        <w:spacing w:after="0" w:line="240" w:lineRule="auto"/>
      </w:pPr>
      <w:r>
        <w:separator/>
      </w:r>
    </w:p>
  </w:footnote>
  <w:footnote w:type="continuationSeparator" w:id="0">
    <w:p w14:paraId="764C2034" w14:textId="77777777" w:rsidR="001A2DEF" w:rsidRDefault="001A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B4B3" w14:textId="77777777" w:rsidR="0052356E" w:rsidRDefault="00CB3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5B6E58D6" wp14:editId="3352ED2C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 Baeza">
    <w15:presenceInfo w15:providerId="None" w15:userId="Ceci Bae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6E"/>
    <w:rsid w:val="00005FAC"/>
    <w:rsid w:val="00024B14"/>
    <w:rsid w:val="0002593F"/>
    <w:rsid w:val="0004362E"/>
    <w:rsid w:val="0006361B"/>
    <w:rsid w:val="00067DDC"/>
    <w:rsid w:val="00071A5F"/>
    <w:rsid w:val="0007557E"/>
    <w:rsid w:val="00093DA6"/>
    <w:rsid w:val="000A5819"/>
    <w:rsid w:val="000A7DF9"/>
    <w:rsid w:val="000B34D9"/>
    <w:rsid w:val="000B633E"/>
    <w:rsid w:val="000C507F"/>
    <w:rsid w:val="000D2786"/>
    <w:rsid w:val="000D3817"/>
    <w:rsid w:val="000D4BF6"/>
    <w:rsid w:val="000D7C9C"/>
    <w:rsid w:val="000E3570"/>
    <w:rsid w:val="000E3610"/>
    <w:rsid w:val="000F4008"/>
    <w:rsid w:val="00121E8C"/>
    <w:rsid w:val="001272FB"/>
    <w:rsid w:val="001351D1"/>
    <w:rsid w:val="00153AF1"/>
    <w:rsid w:val="001563B3"/>
    <w:rsid w:val="00162700"/>
    <w:rsid w:val="001736AF"/>
    <w:rsid w:val="00181695"/>
    <w:rsid w:val="00186A77"/>
    <w:rsid w:val="001932A4"/>
    <w:rsid w:val="00197C44"/>
    <w:rsid w:val="001A2DEF"/>
    <w:rsid w:val="001A403D"/>
    <w:rsid w:val="001A5DF9"/>
    <w:rsid w:val="001A6E82"/>
    <w:rsid w:val="001B0D74"/>
    <w:rsid w:val="001D0DA3"/>
    <w:rsid w:val="001E50C0"/>
    <w:rsid w:val="001F25FD"/>
    <w:rsid w:val="001F511F"/>
    <w:rsid w:val="0020793E"/>
    <w:rsid w:val="00211434"/>
    <w:rsid w:val="00230FFE"/>
    <w:rsid w:val="0024386D"/>
    <w:rsid w:val="00246E5E"/>
    <w:rsid w:val="002547C2"/>
    <w:rsid w:val="00261AFB"/>
    <w:rsid w:val="00286BEF"/>
    <w:rsid w:val="0029339F"/>
    <w:rsid w:val="00295A9A"/>
    <w:rsid w:val="002A1245"/>
    <w:rsid w:val="002A5505"/>
    <w:rsid w:val="002C7AC2"/>
    <w:rsid w:val="002E0710"/>
    <w:rsid w:val="002F01EC"/>
    <w:rsid w:val="003009B3"/>
    <w:rsid w:val="00307AA7"/>
    <w:rsid w:val="00310236"/>
    <w:rsid w:val="0033207E"/>
    <w:rsid w:val="00340334"/>
    <w:rsid w:val="00341266"/>
    <w:rsid w:val="003508DD"/>
    <w:rsid w:val="003526B9"/>
    <w:rsid w:val="00353DAA"/>
    <w:rsid w:val="00357DF5"/>
    <w:rsid w:val="00367878"/>
    <w:rsid w:val="00392E32"/>
    <w:rsid w:val="00396B62"/>
    <w:rsid w:val="003A0705"/>
    <w:rsid w:val="003A133F"/>
    <w:rsid w:val="003B1E57"/>
    <w:rsid w:val="003C7213"/>
    <w:rsid w:val="003D0424"/>
    <w:rsid w:val="003D059A"/>
    <w:rsid w:val="003D1168"/>
    <w:rsid w:val="003E07DF"/>
    <w:rsid w:val="004008EC"/>
    <w:rsid w:val="0040410E"/>
    <w:rsid w:val="0041003F"/>
    <w:rsid w:val="00420AC6"/>
    <w:rsid w:val="00430669"/>
    <w:rsid w:val="00452F1C"/>
    <w:rsid w:val="00471680"/>
    <w:rsid w:val="00480942"/>
    <w:rsid w:val="00485063"/>
    <w:rsid w:val="0049088F"/>
    <w:rsid w:val="00490DE9"/>
    <w:rsid w:val="00497DA2"/>
    <w:rsid w:val="004B2765"/>
    <w:rsid w:val="004B2E3D"/>
    <w:rsid w:val="004C1798"/>
    <w:rsid w:val="004C1D1A"/>
    <w:rsid w:val="004D2748"/>
    <w:rsid w:val="004F3656"/>
    <w:rsid w:val="0051306C"/>
    <w:rsid w:val="0052356E"/>
    <w:rsid w:val="00530BAC"/>
    <w:rsid w:val="0054297C"/>
    <w:rsid w:val="00551199"/>
    <w:rsid w:val="0055399F"/>
    <w:rsid w:val="00562E01"/>
    <w:rsid w:val="00592CFE"/>
    <w:rsid w:val="00595329"/>
    <w:rsid w:val="005A30B4"/>
    <w:rsid w:val="005A6CD6"/>
    <w:rsid w:val="005B0878"/>
    <w:rsid w:val="005B0E26"/>
    <w:rsid w:val="005B225A"/>
    <w:rsid w:val="005B7B5C"/>
    <w:rsid w:val="005D2EC2"/>
    <w:rsid w:val="005D30E1"/>
    <w:rsid w:val="005D5E3B"/>
    <w:rsid w:val="005D5F02"/>
    <w:rsid w:val="005F3405"/>
    <w:rsid w:val="00626A5E"/>
    <w:rsid w:val="006336DA"/>
    <w:rsid w:val="00636681"/>
    <w:rsid w:val="00637B77"/>
    <w:rsid w:val="00641702"/>
    <w:rsid w:val="006449A3"/>
    <w:rsid w:val="006674D4"/>
    <w:rsid w:val="00672440"/>
    <w:rsid w:val="00675AE4"/>
    <w:rsid w:val="00683173"/>
    <w:rsid w:val="00690D2E"/>
    <w:rsid w:val="00694B04"/>
    <w:rsid w:val="006B5048"/>
    <w:rsid w:val="006B5101"/>
    <w:rsid w:val="006B5E34"/>
    <w:rsid w:val="006C68E8"/>
    <w:rsid w:val="006D6ABD"/>
    <w:rsid w:val="006E1605"/>
    <w:rsid w:val="006F1E8A"/>
    <w:rsid w:val="006F5888"/>
    <w:rsid w:val="00713631"/>
    <w:rsid w:val="00715EF7"/>
    <w:rsid w:val="00721426"/>
    <w:rsid w:val="007244E0"/>
    <w:rsid w:val="00726656"/>
    <w:rsid w:val="00726F50"/>
    <w:rsid w:val="00736846"/>
    <w:rsid w:val="00746F82"/>
    <w:rsid w:val="00747EB6"/>
    <w:rsid w:val="007757E4"/>
    <w:rsid w:val="00777751"/>
    <w:rsid w:val="00777FD7"/>
    <w:rsid w:val="00782612"/>
    <w:rsid w:val="007840B1"/>
    <w:rsid w:val="007845EB"/>
    <w:rsid w:val="0079036B"/>
    <w:rsid w:val="0079494F"/>
    <w:rsid w:val="00797FDC"/>
    <w:rsid w:val="007A1046"/>
    <w:rsid w:val="007A1676"/>
    <w:rsid w:val="007A421C"/>
    <w:rsid w:val="007A6AA8"/>
    <w:rsid w:val="007B623D"/>
    <w:rsid w:val="007C1D61"/>
    <w:rsid w:val="007C769F"/>
    <w:rsid w:val="007D05F4"/>
    <w:rsid w:val="007E4AEF"/>
    <w:rsid w:val="007E5974"/>
    <w:rsid w:val="007F6DD2"/>
    <w:rsid w:val="008102D6"/>
    <w:rsid w:val="00815E42"/>
    <w:rsid w:val="00836B65"/>
    <w:rsid w:val="008754BC"/>
    <w:rsid w:val="00876ECE"/>
    <w:rsid w:val="00880285"/>
    <w:rsid w:val="008867EC"/>
    <w:rsid w:val="008A00CA"/>
    <w:rsid w:val="008A4B4F"/>
    <w:rsid w:val="008A5F64"/>
    <w:rsid w:val="008D0A6E"/>
    <w:rsid w:val="008E14FF"/>
    <w:rsid w:val="008F27FF"/>
    <w:rsid w:val="008F4CA9"/>
    <w:rsid w:val="008F6E45"/>
    <w:rsid w:val="008F7FD4"/>
    <w:rsid w:val="00905CB7"/>
    <w:rsid w:val="009127C4"/>
    <w:rsid w:val="00916934"/>
    <w:rsid w:val="0092193E"/>
    <w:rsid w:val="0092243D"/>
    <w:rsid w:val="00931724"/>
    <w:rsid w:val="009337D1"/>
    <w:rsid w:val="009378DF"/>
    <w:rsid w:val="00940CE4"/>
    <w:rsid w:val="00941632"/>
    <w:rsid w:val="00973D22"/>
    <w:rsid w:val="009753B0"/>
    <w:rsid w:val="009874F6"/>
    <w:rsid w:val="009A3AAB"/>
    <w:rsid w:val="009B3789"/>
    <w:rsid w:val="009C3F6D"/>
    <w:rsid w:val="009C7012"/>
    <w:rsid w:val="009D0C6F"/>
    <w:rsid w:val="009D68ED"/>
    <w:rsid w:val="009E04DB"/>
    <w:rsid w:val="009E21FE"/>
    <w:rsid w:val="009E4D2A"/>
    <w:rsid w:val="009F4D4B"/>
    <w:rsid w:val="009F6336"/>
    <w:rsid w:val="00A01C05"/>
    <w:rsid w:val="00A0464E"/>
    <w:rsid w:val="00A13216"/>
    <w:rsid w:val="00A25A8B"/>
    <w:rsid w:val="00A35F1C"/>
    <w:rsid w:val="00A376D0"/>
    <w:rsid w:val="00A46E1D"/>
    <w:rsid w:val="00A46E2F"/>
    <w:rsid w:val="00A57756"/>
    <w:rsid w:val="00A606BF"/>
    <w:rsid w:val="00A63AAF"/>
    <w:rsid w:val="00A806E8"/>
    <w:rsid w:val="00A81261"/>
    <w:rsid w:val="00A84660"/>
    <w:rsid w:val="00A90B86"/>
    <w:rsid w:val="00A9550D"/>
    <w:rsid w:val="00AA03EE"/>
    <w:rsid w:val="00AA5EBF"/>
    <w:rsid w:val="00AA6176"/>
    <w:rsid w:val="00AB03AB"/>
    <w:rsid w:val="00AB7A99"/>
    <w:rsid w:val="00B11FD7"/>
    <w:rsid w:val="00B16DDA"/>
    <w:rsid w:val="00B20974"/>
    <w:rsid w:val="00B24BD3"/>
    <w:rsid w:val="00B256FE"/>
    <w:rsid w:val="00B275BD"/>
    <w:rsid w:val="00B30233"/>
    <w:rsid w:val="00B34C73"/>
    <w:rsid w:val="00B36F62"/>
    <w:rsid w:val="00B4436A"/>
    <w:rsid w:val="00B63FE3"/>
    <w:rsid w:val="00B7512E"/>
    <w:rsid w:val="00B81B79"/>
    <w:rsid w:val="00B856B4"/>
    <w:rsid w:val="00B90B5B"/>
    <w:rsid w:val="00BA462F"/>
    <w:rsid w:val="00BA6464"/>
    <w:rsid w:val="00BA7E82"/>
    <w:rsid w:val="00BB54FC"/>
    <w:rsid w:val="00BC432F"/>
    <w:rsid w:val="00BD21D4"/>
    <w:rsid w:val="00BD3EDD"/>
    <w:rsid w:val="00BE521F"/>
    <w:rsid w:val="00BE6489"/>
    <w:rsid w:val="00BF330C"/>
    <w:rsid w:val="00BF3CA7"/>
    <w:rsid w:val="00BF658C"/>
    <w:rsid w:val="00BF67B3"/>
    <w:rsid w:val="00C06970"/>
    <w:rsid w:val="00C200A8"/>
    <w:rsid w:val="00C31693"/>
    <w:rsid w:val="00C40ECC"/>
    <w:rsid w:val="00C453E8"/>
    <w:rsid w:val="00C463F3"/>
    <w:rsid w:val="00C50C56"/>
    <w:rsid w:val="00C74CFC"/>
    <w:rsid w:val="00C902F7"/>
    <w:rsid w:val="00C90332"/>
    <w:rsid w:val="00C94CDB"/>
    <w:rsid w:val="00CA16B5"/>
    <w:rsid w:val="00CA5E7B"/>
    <w:rsid w:val="00CB3521"/>
    <w:rsid w:val="00CD26F9"/>
    <w:rsid w:val="00CD4056"/>
    <w:rsid w:val="00CD4512"/>
    <w:rsid w:val="00CD7934"/>
    <w:rsid w:val="00CF4D11"/>
    <w:rsid w:val="00D00843"/>
    <w:rsid w:val="00D020C3"/>
    <w:rsid w:val="00D064BB"/>
    <w:rsid w:val="00D1706A"/>
    <w:rsid w:val="00D204E3"/>
    <w:rsid w:val="00D26951"/>
    <w:rsid w:val="00D35268"/>
    <w:rsid w:val="00D4035E"/>
    <w:rsid w:val="00D42A4A"/>
    <w:rsid w:val="00D43FA0"/>
    <w:rsid w:val="00D44A14"/>
    <w:rsid w:val="00D476C5"/>
    <w:rsid w:val="00D56CD8"/>
    <w:rsid w:val="00D61C49"/>
    <w:rsid w:val="00D72555"/>
    <w:rsid w:val="00D82A86"/>
    <w:rsid w:val="00D84818"/>
    <w:rsid w:val="00D96E81"/>
    <w:rsid w:val="00D974DE"/>
    <w:rsid w:val="00DA63E3"/>
    <w:rsid w:val="00DB42EC"/>
    <w:rsid w:val="00DC2562"/>
    <w:rsid w:val="00DF2FEA"/>
    <w:rsid w:val="00E20B44"/>
    <w:rsid w:val="00E30EE3"/>
    <w:rsid w:val="00E353FF"/>
    <w:rsid w:val="00E43964"/>
    <w:rsid w:val="00E45931"/>
    <w:rsid w:val="00E56546"/>
    <w:rsid w:val="00E646BA"/>
    <w:rsid w:val="00E8141B"/>
    <w:rsid w:val="00E84602"/>
    <w:rsid w:val="00E84AD3"/>
    <w:rsid w:val="00E84C90"/>
    <w:rsid w:val="00E90DFF"/>
    <w:rsid w:val="00E923A6"/>
    <w:rsid w:val="00E947CD"/>
    <w:rsid w:val="00EA1870"/>
    <w:rsid w:val="00EB31BA"/>
    <w:rsid w:val="00EC3D6D"/>
    <w:rsid w:val="00EC4128"/>
    <w:rsid w:val="00EC5E29"/>
    <w:rsid w:val="00ED267D"/>
    <w:rsid w:val="00ED3242"/>
    <w:rsid w:val="00EE5C54"/>
    <w:rsid w:val="00EE6DAE"/>
    <w:rsid w:val="00EF053F"/>
    <w:rsid w:val="00EF1F83"/>
    <w:rsid w:val="00EF636F"/>
    <w:rsid w:val="00F023AD"/>
    <w:rsid w:val="00F07BC1"/>
    <w:rsid w:val="00F21795"/>
    <w:rsid w:val="00F24268"/>
    <w:rsid w:val="00F349B7"/>
    <w:rsid w:val="00F51AE0"/>
    <w:rsid w:val="00F56331"/>
    <w:rsid w:val="00F642FC"/>
    <w:rsid w:val="00F65C88"/>
    <w:rsid w:val="00F721F5"/>
    <w:rsid w:val="00F731FB"/>
    <w:rsid w:val="00F8044F"/>
    <w:rsid w:val="00F87F89"/>
    <w:rsid w:val="00FA598C"/>
    <w:rsid w:val="00FB66ED"/>
    <w:rsid w:val="00FC1056"/>
    <w:rsid w:val="00FC2CF1"/>
    <w:rsid w:val="00FD2A64"/>
    <w:rsid w:val="00FD5D14"/>
    <w:rsid w:val="00FD7253"/>
    <w:rsid w:val="00FE1148"/>
    <w:rsid w:val="00FE2563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2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0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0E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E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0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0E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0B3B40-276E-4496-A7B0-2AB4DF87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Yommi</dc:creator>
  <cp:lastModifiedBy>Alejandra Yommi</cp:lastModifiedBy>
  <cp:revision>5</cp:revision>
  <dcterms:created xsi:type="dcterms:W3CDTF">2022-07-04T18:58:00Z</dcterms:created>
  <dcterms:modified xsi:type="dcterms:W3CDTF">2022-07-04T22:26:00Z</dcterms:modified>
</cp:coreProperties>
</file>