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B8E" w:rsidRPr="0026405B" w:rsidRDefault="00F73B8E" w:rsidP="00F73B8E">
      <w:pPr>
        <w:pStyle w:val="NormalWeb"/>
        <w:spacing w:before="0" w:beforeAutospacing="0" w:after="200" w:afterAutospacing="0"/>
        <w:ind w:left="5" w:hanging="7"/>
        <w:jc w:val="center"/>
        <w:rPr>
          <w:rFonts w:ascii="Arial" w:hAnsi="Arial" w:cs="Arial"/>
          <w:b/>
          <w:bCs/>
          <w:color w:val="000000"/>
        </w:rPr>
      </w:pPr>
      <w:r w:rsidRPr="0026405B">
        <w:rPr>
          <w:rFonts w:ascii="Arial" w:hAnsi="Arial" w:cs="Arial"/>
          <w:b/>
          <w:bCs/>
          <w:color w:val="000000"/>
        </w:rPr>
        <w:t xml:space="preserve">Avance a la caracterización de las mieles de </w:t>
      </w:r>
      <w:proofErr w:type="spellStart"/>
      <w:r w:rsidRPr="0026405B">
        <w:rPr>
          <w:rFonts w:ascii="Arial" w:hAnsi="Arial" w:cs="Arial"/>
          <w:b/>
          <w:bCs/>
          <w:color w:val="000000"/>
        </w:rPr>
        <w:t>prepuna</w:t>
      </w:r>
      <w:proofErr w:type="spellEnd"/>
      <w:r w:rsidRPr="0026405B">
        <w:rPr>
          <w:rFonts w:ascii="Arial" w:hAnsi="Arial" w:cs="Arial"/>
          <w:b/>
          <w:bCs/>
          <w:color w:val="000000"/>
        </w:rPr>
        <w:t>, Jujuy</w:t>
      </w:r>
    </w:p>
    <w:p w:rsidR="00F73B8E" w:rsidRDefault="00F73B8E" w:rsidP="00F73B8E">
      <w:pPr>
        <w:pStyle w:val="NormalWeb"/>
        <w:spacing w:before="0" w:beforeAutospacing="0" w:after="200" w:afterAutospacing="0"/>
        <w:ind w:left="5" w:hanging="7"/>
        <w:jc w:val="center"/>
        <w:rPr>
          <w:rFonts w:ascii="Arial" w:hAnsi="Arial" w:cs="Arial"/>
          <w:bCs/>
          <w:color w:val="000000"/>
        </w:rPr>
      </w:pPr>
      <w:proofErr w:type="spellStart"/>
      <w:r>
        <w:rPr>
          <w:rFonts w:ascii="Arial" w:hAnsi="Arial" w:cs="Arial"/>
          <w:bCs/>
          <w:color w:val="000000"/>
        </w:rPr>
        <w:t>Colqui</w:t>
      </w:r>
      <w:proofErr w:type="spellEnd"/>
      <w:r>
        <w:rPr>
          <w:rFonts w:ascii="Arial" w:hAnsi="Arial" w:cs="Arial"/>
          <w:bCs/>
          <w:color w:val="000000"/>
        </w:rPr>
        <w:t xml:space="preserve"> R (1), Rozo V (1), </w:t>
      </w:r>
      <w:proofErr w:type="spellStart"/>
      <w:r>
        <w:rPr>
          <w:rFonts w:ascii="Arial" w:hAnsi="Arial" w:cs="Arial"/>
          <w:bCs/>
          <w:color w:val="000000"/>
        </w:rPr>
        <w:t>Mendez</w:t>
      </w:r>
      <w:proofErr w:type="spellEnd"/>
      <w:r>
        <w:rPr>
          <w:rFonts w:ascii="Arial" w:hAnsi="Arial" w:cs="Arial"/>
          <w:bCs/>
          <w:color w:val="000000"/>
        </w:rPr>
        <w:t xml:space="preserve"> M (2), Gallardo S (2), Sánchez A (2)</w:t>
      </w:r>
    </w:p>
    <w:p w:rsidR="00F73B8E" w:rsidRDefault="00884528" w:rsidP="00F73B8E">
      <w:pPr>
        <w:pStyle w:val="NormalWeb"/>
        <w:numPr>
          <w:ilvl w:val="0"/>
          <w:numId w:val="1"/>
        </w:numPr>
        <w:spacing w:before="0" w:beforeAutospacing="0" w:after="200" w:afterAutospacing="0"/>
        <w:jc w:val="both"/>
        <w:rPr>
          <w:rFonts w:ascii="Arial" w:hAnsi="Arial" w:cs="Arial"/>
          <w:bCs/>
          <w:color w:val="000000"/>
        </w:rPr>
      </w:pPr>
      <w:r>
        <w:rPr>
          <w:rFonts w:ascii="Arial" w:hAnsi="Arial" w:cs="Arial"/>
          <w:bCs/>
          <w:color w:val="000000"/>
        </w:rPr>
        <w:t xml:space="preserve">Cátedra Bromatología 2, </w:t>
      </w:r>
      <w:r w:rsidR="00F73B8E">
        <w:rPr>
          <w:rFonts w:ascii="Arial" w:hAnsi="Arial" w:cs="Arial"/>
          <w:bCs/>
          <w:color w:val="000000"/>
        </w:rPr>
        <w:t>F</w:t>
      </w:r>
      <w:bookmarkStart w:id="0" w:name="_GoBack"/>
      <w:bookmarkEnd w:id="0"/>
      <w:r w:rsidR="00F73B8E">
        <w:rPr>
          <w:rFonts w:ascii="Arial" w:hAnsi="Arial" w:cs="Arial"/>
          <w:bCs/>
          <w:color w:val="000000"/>
        </w:rPr>
        <w:t xml:space="preserve">acultad de Ciencias Agrarias, </w:t>
      </w:r>
      <w:proofErr w:type="spellStart"/>
      <w:r w:rsidR="00F73B8E">
        <w:rPr>
          <w:rFonts w:ascii="Arial" w:hAnsi="Arial" w:cs="Arial"/>
          <w:bCs/>
          <w:color w:val="000000"/>
        </w:rPr>
        <w:t>UNJu</w:t>
      </w:r>
      <w:proofErr w:type="spellEnd"/>
      <w:r w:rsidR="00F73B8E">
        <w:rPr>
          <w:rFonts w:ascii="Arial" w:hAnsi="Arial" w:cs="Arial"/>
          <w:bCs/>
          <w:color w:val="000000"/>
        </w:rPr>
        <w:t>, Alberdi 47, San Salvador de Jujuy, Jujuy, Argentina.</w:t>
      </w:r>
    </w:p>
    <w:p w:rsidR="00F73B8E" w:rsidRPr="00790E6D" w:rsidRDefault="0036634F" w:rsidP="00790E6D">
      <w:pPr>
        <w:pStyle w:val="NormalWeb"/>
        <w:numPr>
          <w:ilvl w:val="0"/>
          <w:numId w:val="1"/>
        </w:numPr>
        <w:spacing w:before="0" w:beforeAutospacing="0" w:after="200" w:afterAutospacing="0"/>
        <w:jc w:val="both"/>
        <w:rPr>
          <w:rFonts w:ascii="Arial" w:hAnsi="Arial" w:cs="Arial"/>
          <w:bCs/>
          <w:color w:val="000000"/>
        </w:rPr>
      </w:pPr>
      <w:r>
        <w:rPr>
          <w:rFonts w:ascii="Arial" w:hAnsi="Arial" w:cs="Arial"/>
          <w:bCs/>
          <w:color w:val="000000"/>
        </w:rPr>
        <w:t xml:space="preserve">Facultad de Ciencias Agrarias, INECOA, CONICET, </w:t>
      </w:r>
      <w:proofErr w:type="spellStart"/>
      <w:r>
        <w:rPr>
          <w:rFonts w:ascii="Arial" w:hAnsi="Arial" w:cs="Arial"/>
          <w:bCs/>
          <w:color w:val="000000"/>
        </w:rPr>
        <w:t>UNJu</w:t>
      </w:r>
      <w:proofErr w:type="spellEnd"/>
      <w:r w:rsidR="00F73B8E" w:rsidRPr="00790E6D">
        <w:rPr>
          <w:rFonts w:ascii="Arial" w:hAnsi="Arial" w:cs="Arial"/>
          <w:bCs/>
          <w:color w:val="000000"/>
        </w:rPr>
        <w:t>, Alberdi 47, San Salvador de Jujuy, Jujuy, Argentina.</w:t>
      </w:r>
    </w:p>
    <w:p w:rsidR="00F73B8E" w:rsidRDefault="00F73B8E" w:rsidP="00F73B8E">
      <w:pPr>
        <w:pStyle w:val="NormalWeb"/>
        <w:spacing w:before="0" w:beforeAutospacing="0" w:after="200" w:afterAutospacing="0"/>
        <w:jc w:val="both"/>
        <w:rPr>
          <w:rFonts w:ascii="Arial" w:hAnsi="Arial" w:cs="Arial"/>
          <w:bCs/>
          <w:color w:val="000000"/>
        </w:rPr>
      </w:pPr>
      <w:r>
        <w:rPr>
          <w:rFonts w:ascii="Arial" w:hAnsi="Arial" w:cs="Arial"/>
          <w:bCs/>
          <w:color w:val="000000"/>
        </w:rPr>
        <w:t>Dirección de e-mail: rafaelcolqui@fca.unju.edu.ar</w:t>
      </w:r>
    </w:p>
    <w:p w:rsidR="00F73B8E" w:rsidRDefault="00F73B8E" w:rsidP="00F73B8E">
      <w:pPr>
        <w:pStyle w:val="NormalWeb"/>
        <w:spacing w:before="0" w:beforeAutospacing="0" w:after="200" w:afterAutospacing="0"/>
        <w:ind w:left="5" w:hanging="7"/>
        <w:jc w:val="both"/>
        <w:rPr>
          <w:rFonts w:ascii="Arial" w:hAnsi="Arial" w:cs="Arial"/>
          <w:bCs/>
          <w:color w:val="000000"/>
        </w:rPr>
      </w:pPr>
      <w:r>
        <w:rPr>
          <w:rFonts w:ascii="Arial" w:hAnsi="Arial" w:cs="Arial"/>
          <w:bCs/>
          <w:color w:val="000000"/>
        </w:rPr>
        <w:t>RESUMEN</w:t>
      </w:r>
    </w:p>
    <w:p w:rsidR="00F73B8E" w:rsidRPr="00824405" w:rsidRDefault="00F73B8E" w:rsidP="00F73B8E">
      <w:pPr>
        <w:pStyle w:val="NormalWeb"/>
        <w:spacing w:before="0" w:beforeAutospacing="0" w:after="200" w:afterAutospacing="0"/>
        <w:ind w:hanging="2"/>
        <w:jc w:val="both"/>
        <w:rPr>
          <w:rFonts w:ascii="Arial" w:hAnsi="Arial" w:cs="Arial"/>
        </w:rPr>
      </w:pPr>
      <w:r w:rsidRPr="00824405">
        <w:rPr>
          <w:rFonts w:ascii="Arial" w:hAnsi="Arial" w:cs="Arial"/>
          <w:bCs/>
          <w:color w:val="000000"/>
        </w:rPr>
        <w:t xml:space="preserve">En la Quebrada de Humahuaca se practica la apicultura como una actividad productiva complementaria a las actividades rurales, como la agricultura, la ganadería y el turismo. Aunque se trabaja con recursos limitados, ésta actividad se sostiene entre los apicultores </w:t>
      </w:r>
      <w:proofErr w:type="spellStart"/>
      <w:r w:rsidRPr="00824405">
        <w:rPr>
          <w:rFonts w:ascii="Arial" w:hAnsi="Arial" w:cs="Arial"/>
          <w:bCs/>
          <w:color w:val="000000"/>
        </w:rPr>
        <w:t>quebradeños</w:t>
      </w:r>
      <w:proofErr w:type="spellEnd"/>
      <w:r w:rsidRPr="00824405">
        <w:rPr>
          <w:rFonts w:ascii="Arial" w:hAnsi="Arial" w:cs="Arial"/>
          <w:bCs/>
          <w:color w:val="000000"/>
        </w:rPr>
        <w:t xml:space="preserve">, esto gracias al trabajo colectivo y al apoyo de organizaciones locales. Según estudios previos, se pudo corroborar que las mieles producidas en esta región son de buena calidad y cumplen con las normativas. Este trabajo tuvo como objetivo contribuir a la caracterización de las mieles de la región de </w:t>
      </w:r>
      <w:proofErr w:type="spellStart"/>
      <w:r w:rsidRPr="00824405">
        <w:rPr>
          <w:rFonts w:ascii="Arial" w:hAnsi="Arial" w:cs="Arial"/>
          <w:bCs/>
          <w:color w:val="000000"/>
        </w:rPr>
        <w:t>Prepuna</w:t>
      </w:r>
      <w:proofErr w:type="spellEnd"/>
      <w:r w:rsidRPr="00824405">
        <w:rPr>
          <w:rFonts w:ascii="Arial" w:hAnsi="Arial" w:cs="Arial"/>
          <w:bCs/>
          <w:color w:val="000000"/>
        </w:rPr>
        <w:t xml:space="preserve"> en la Quebrada de Humahuaca mediante análisis palinológico y fisicoquímico. Para ello, se determinó el origen botánico, pH, acidez libre, porcentaje de humedad, conductividad eléctrica, contenido de compuestos fenólicos totales e </w:t>
      </w:r>
      <w:proofErr w:type="spellStart"/>
      <w:r w:rsidRPr="00824405">
        <w:rPr>
          <w:rFonts w:ascii="Arial" w:hAnsi="Arial" w:cs="Arial"/>
          <w:bCs/>
          <w:color w:val="000000"/>
        </w:rPr>
        <w:t>hidroximetilfurfural</w:t>
      </w:r>
      <w:proofErr w:type="spellEnd"/>
      <w:r w:rsidRPr="00824405">
        <w:rPr>
          <w:rFonts w:ascii="Arial" w:hAnsi="Arial" w:cs="Arial"/>
          <w:bCs/>
          <w:color w:val="000000"/>
        </w:rPr>
        <w:t xml:space="preserve"> (HMF) siguiendo las metodologías estándares en un total de 12 muestras. En los análisis </w:t>
      </w:r>
      <w:proofErr w:type="spellStart"/>
      <w:r w:rsidRPr="00824405">
        <w:rPr>
          <w:rFonts w:ascii="Arial" w:hAnsi="Arial" w:cs="Arial"/>
          <w:bCs/>
          <w:color w:val="000000"/>
        </w:rPr>
        <w:t>melisopalinologicos</w:t>
      </w:r>
      <w:proofErr w:type="spellEnd"/>
      <w:r w:rsidRPr="00824405">
        <w:rPr>
          <w:rFonts w:ascii="Arial" w:hAnsi="Arial" w:cs="Arial"/>
          <w:bCs/>
          <w:color w:val="000000"/>
        </w:rPr>
        <w:t xml:space="preserve"> se identificaron un total de 32 tipos polínicos, entre los que se presentan como dominantes (D) </w:t>
      </w:r>
      <w:proofErr w:type="spellStart"/>
      <w:r w:rsidRPr="00824405">
        <w:rPr>
          <w:rFonts w:ascii="Arial" w:hAnsi="Arial" w:cs="Arial"/>
          <w:bCs/>
          <w:i/>
          <w:iCs/>
          <w:color w:val="000000"/>
        </w:rPr>
        <w:t>Prosopis</w:t>
      </w:r>
      <w:proofErr w:type="spellEnd"/>
      <w:r w:rsidRPr="00824405">
        <w:rPr>
          <w:rFonts w:ascii="Arial" w:hAnsi="Arial" w:cs="Arial"/>
          <w:bCs/>
          <w:color w:val="000000"/>
        </w:rPr>
        <w:t xml:space="preserve"> y  </w:t>
      </w:r>
      <w:proofErr w:type="spellStart"/>
      <w:r w:rsidRPr="00824405">
        <w:rPr>
          <w:rFonts w:ascii="Arial" w:hAnsi="Arial" w:cs="Arial"/>
          <w:bCs/>
          <w:i/>
          <w:iCs/>
          <w:color w:val="000000"/>
        </w:rPr>
        <w:t>Schinus</w:t>
      </w:r>
      <w:proofErr w:type="spellEnd"/>
      <w:r w:rsidRPr="00824405">
        <w:rPr>
          <w:rFonts w:ascii="Arial" w:hAnsi="Arial" w:cs="Arial"/>
          <w:bCs/>
          <w:i/>
          <w:iCs/>
          <w:color w:val="000000"/>
        </w:rPr>
        <w:t xml:space="preserve"> </w:t>
      </w:r>
      <w:proofErr w:type="spellStart"/>
      <w:r w:rsidRPr="00824405">
        <w:rPr>
          <w:rFonts w:ascii="Arial" w:hAnsi="Arial" w:cs="Arial"/>
          <w:bCs/>
          <w:i/>
          <w:iCs/>
          <w:color w:val="000000"/>
        </w:rPr>
        <w:t>areira</w:t>
      </w:r>
      <w:proofErr w:type="spellEnd"/>
      <w:r w:rsidRPr="00824405">
        <w:rPr>
          <w:rFonts w:ascii="Arial" w:hAnsi="Arial" w:cs="Arial"/>
          <w:bCs/>
          <w:color w:val="000000"/>
        </w:rPr>
        <w:t xml:space="preserve">. Además se destacan como tipos polínicos secundarios (S) </w:t>
      </w:r>
      <w:proofErr w:type="spellStart"/>
      <w:r w:rsidRPr="00824405">
        <w:rPr>
          <w:rFonts w:ascii="Arial" w:hAnsi="Arial" w:cs="Arial"/>
          <w:bCs/>
          <w:color w:val="000000"/>
        </w:rPr>
        <w:t>Asteraceae</w:t>
      </w:r>
      <w:proofErr w:type="spellEnd"/>
      <w:r w:rsidRPr="00824405">
        <w:rPr>
          <w:rFonts w:ascii="Arial" w:hAnsi="Arial" w:cs="Arial"/>
          <w:bCs/>
          <w:color w:val="000000"/>
        </w:rPr>
        <w:t xml:space="preserve">, </w:t>
      </w:r>
      <w:proofErr w:type="spellStart"/>
      <w:r w:rsidRPr="00824405">
        <w:rPr>
          <w:rFonts w:ascii="Arial" w:hAnsi="Arial" w:cs="Arial"/>
          <w:bCs/>
          <w:i/>
          <w:iCs/>
          <w:color w:val="000000"/>
        </w:rPr>
        <w:t>Baccharis</w:t>
      </w:r>
      <w:proofErr w:type="spellEnd"/>
      <w:r w:rsidRPr="00824405">
        <w:rPr>
          <w:rFonts w:ascii="Arial" w:hAnsi="Arial" w:cs="Arial"/>
          <w:bCs/>
          <w:i/>
          <w:iCs/>
          <w:color w:val="000000"/>
        </w:rPr>
        <w:t xml:space="preserve">, </w:t>
      </w:r>
      <w:proofErr w:type="spellStart"/>
      <w:r w:rsidRPr="00824405">
        <w:rPr>
          <w:rFonts w:ascii="Arial" w:hAnsi="Arial" w:cs="Arial"/>
          <w:bCs/>
          <w:color w:val="000000"/>
        </w:rPr>
        <w:t>Brassicaceae</w:t>
      </w:r>
      <w:proofErr w:type="spellEnd"/>
      <w:r w:rsidRPr="00824405">
        <w:rPr>
          <w:rFonts w:ascii="Arial" w:hAnsi="Arial" w:cs="Arial"/>
          <w:bCs/>
          <w:color w:val="000000"/>
        </w:rPr>
        <w:t xml:space="preserve">, </w:t>
      </w:r>
      <w:proofErr w:type="spellStart"/>
      <w:r w:rsidRPr="00824405">
        <w:rPr>
          <w:rFonts w:ascii="Arial" w:hAnsi="Arial" w:cs="Arial"/>
          <w:bCs/>
          <w:i/>
          <w:iCs/>
          <w:color w:val="000000"/>
        </w:rPr>
        <w:t>Caesalpinia</w:t>
      </w:r>
      <w:proofErr w:type="spellEnd"/>
      <w:r w:rsidRPr="00824405">
        <w:rPr>
          <w:rFonts w:ascii="Arial" w:hAnsi="Arial" w:cs="Arial"/>
          <w:bCs/>
          <w:i/>
          <w:iCs/>
          <w:color w:val="000000"/>
        </w:rPr>
        <w:t xml:space="preserve"> </w:t>
      </w:r>
      <w:proofErr w:type="spellStart"/>
      <w:r w:rsidRPr="00824405">
        <w:rPr>
          <w:rFonts w:ascii="Arial" w:hAnsi="Arial" w:cs="Arial"/>
          <w:bCs/>
          <w:i/>
          <w:iCs/>
          <w:color w:val="000000"/>
        </w:rPr>
        <w:t>trichocarpa</w:t>
      </w:r>
      <w:proofErr w:type="spellEnd"/>
      <w:r w:rsidRPr="00824405">
        <w:rPr>
          <w:rFonts w:ascii="Arial" w:hAnsi="Arial" w:cs="Arial"/>
          <w:bCs/>
          <w:color w:val="000000"/>
        </w:rPr>
        <w:t xml:space="preserve">, </w:t>
      </w:r>
      <w:proofErr w:type="spellStart"/>
      <w:r w:rsidRPr="00824405">
        <w:rPr>
          <w:rFonts w:ascii="Arial" w:hAnsi="Arial" w:cs="Arial"/>
          <w:bCs/>
          <w:i/>
          <w:iCs/>
          <w:color w:val="000000"/>
        </w:rPr>
        <w:t>Rapistrum</w:t>
      </w:r>
      <w:proofErr w:type="spellEnd"/>
      <w:r w:rsidRPr="00824405">
        <w:rPr>
          <w:rFonts w:ascii="Arial" w:hAnsi="Arial" w:cs="Arial"/>
          <w:bCs/>
          <w:i/>
          <w:iCs/>
          <w:color w:val="000000"/>
        </w:rPr>
        <w:t xml:space="preserve"> </w:t>
      </w:r>
      <w:proofErr w:type="spellStart"/>
      <w:r w:rsidRPr="00824405">
        <w:rPr>
          <w:rFonts w:ascii="Arial" w:hAnsi="Arial" w:cs="Arial"/>
          <w:bCs/>
          <w:i/>
          <w:iCs/>
          <w:color w:val="000000"/>
        </w:rPr>
        <w:t>rugosum</w:t>
      </w:r>
      <w:proofErr w:type="spellEnd"/>
      <w:r w:rsidRPr="00824405">
        <w:rPr>
          <w:rFonts w:ascii="Arial" w:hAnsi="Arial" w:cs="Arial"/>
          <w:bCs/>
          <w:color w:val="000000"/>
        </w:rPr>
        <w:t xml:space="preserve">, </w:t>
      </w:r>
      <w:proofErr w:type="spellStart"/>
      <w:r w:rsidRPr="00824405">
        <w:rPr>
          <w:rFonts w:ascii="Arial" w:hAnsi="Arial" w:cs="Arial"/>
          <w:bCs/>
          <w:color w:val="000000"/>
        </w:rPr>
        <w:t>Fabaceae</w:t>
      </w:r>
      <w:proofErr w:type="spellEnd"/>
      <w:r w:rsidRPr="00824405">
        <w:rPr>
          <w:rFonts w:ascii="Arial" w:hAnsi="Arial" w:cs="Arial"/>
          <w:bCs/>
          <w:color w:val="000000"/>
        </w:rPr>
        <w:t xml:space="preserve"> y </w:t>
      </w:r>
      <w:proofErr w:type="spellStart"/>
      <w:r w:rsidRPr="00824405">
        <w:rPr>
          <w:rFonts w:ascii="Arial" w:hAnsi="Arial" w:cs="Arial"/>
          <w:bCs/>
          <w:color w:val="000000"/>
        </w:rPr>
        <w:t>Verbenaceae</w:t>
      </w:r>
      <w:proofErr w:type="spellEnd"/>
      <w:r w:rsidRPr="00824405">
        <w:rPr>
          <w:rFonts w:ascii="Arial" w:hAnsi="Arial" w:cs="Arial"/>
          <w:bCs/>
          <w:color w:val="000000"/>
        </w:rPr>
        <w:t xml:space="preserve">. En relación </w:t>
      </w:r>
      <w:proofErr w:type="gramStart"/>
      <w:r w:rsidRPr="00824405">
        <w:rPr>
          <w:rFonts w:ascii="Arial" w:hAnsi="Arial" w:cs="Arial"/>
          <w:bCs/>
          <w:color w:val="000000"/>
        </w:rPr>
        <w:t>a los análisis físico químicos</w:t>
      </w:r>
      <w:proofErr w:type="gramEnd"/>
      <w:r w:rsidRPr="00824405">
        <w:rPr>
          <w:rFonts w:ascii="Arial" w:hAnsi="Arial" w:cs="Arial"/>
          <w:bCs/>
          <w:color w:val="000000"/>
        </w:rPr>
        <w:t xml:space="preserve">, los valores de </w:t>
      </w:r>
      <w:proofErr w:type="spellStart"/>
      <w:r w:rsidRPr="00824405">
        <w:rPr>
          <w:rFonts w:ascii="Arial" w:hAnsi="Arial" w:cs="Arial"/>
          <w:bCs/>
          <w:color w:val="000000"/>
        </w:rPr>
        <w:t>Hidroximetilfurfural</w:t>
      </w:r>
      <w:proofErr w:type="spellEnd"/>
      <w:r w:rsidRPr="00824405">
        <w:rPr>
          <w:rFonts w:ascii="Arial" w:hAnsi="Arial" w:cs="Arial"/>
          <w:bCs/>
          <w:color w:val="000000"/>
        </w:rPr>
        <w:t xml:space="preserve"> en su mayoría no superaron los 10 mg HMF/Kg de miel y el 60% de las muestras analizadas registraron 5 o menos de 5 mg HMF/Kg de miel. Los valores promedios del contenido de Humedad de las mieles, como de Acidez libre se encuentran dentro de lo establecido por la legislación vigente. El pH de las mieles se halló entre 3,10 y 4,91,  la Conductividad eléctrica registró valores desde 0,205 </w:t>
      </w:r>
      <w:proofErr w:type="spellStart"/>
      <w:r w:rsidRPr="00824405">
        <w:rPr>
          <w:rFonts w:ascii="Arial" w:hAnsi="Arial" w:cs="Arial"/>
          <w:bCs/>
          <w:color w:val="000000"/>
        </w:rPr>
        <w:t>mS</w:t>
      </w:r>
      <w:proofErr w:type="spellEnd"/>
      <w:r w:rsidRPr="00824405">
        <w:rPr>
          <w:rFonts w:ascii="Arial" w:hAnsi="Arial" w:cs="Arial"/>
          <w:bCs/>
          <w:color w:val="000000"/>
        </w:rPr>
        <w:t xml:space="preserve">/cm hasta 2,040 </w:t>
      </w:r>
      <w:proofErr w:type="spellStart"/>
      <w:r w:rsidRPr="00824405">
        <w:rPr>
          <w:rFonts w:ascii="Arial" w:hAnsi="Arial" w:cs="Arial"/>
          <w:bCs/>
          <w:color w:val="000000"/>
        </w:rPr>
        <w:t>mS</w:t>
      </w:r>
      <w:proofErr w:type="spellEnd"/>
      <w:r w:rsidRPr="00824405">
        <w:rPr>
          <w:rFonts w:ascii="Arial" w:hAnsi="Arial" w:cs="Arial"/>
          <w:bCs/>
          <w:color w:val="000000"/>
        </w:rPr>
        <w:t xml:space="preserve">/cm. En cuanto al contenido de fenoles totales de las mieles, solo una muestra supera los 100 mg AG/100 g miel. Los valores registrados de HMF, porcentaje de Humedad y Acidez libre, cumplen con las recomendaciones del C.A.A., destacándose el contenido de HMF de las mieles, muy por debajo de lo estipulado por esta norma. En promedio el valor de acidez libre (28 </w:t>
      </w:r>
      <w:proofErr w:type="spellStart"/>
      <w:r w:rsidRPr="00824405">
        <w:rPr>
          <w:rFonts w:ascii="Arial" w:hAnsi="Arial" w:cs="Arial"/>
          <w:bCs/>
          <w:color w:val="000000"/>
        </w:rPr>
        <w:t>meq</w:t>
      </w:r>
      <w:proofErr w:type="spellEnd"/>
      <w:r w:rsidRPr="00824405">
        <w:rPr>
          <w:rFonts w:ascii="Arial" w:hAnsi="Arial" w:cs="Arial"/>
          <w:bCs/>
          <w:color w:val="000000"/>
        </w:rPr>
        <w:t xml:space="preserve">/Kg de miel), es similar al hallado en análisis previos en esta región. El valor promedio de pH obtenido en las mieles de </w:t>
      </w:r>
      <w:proofErr w:type="spellStart"/>
      <w:r w:rsidRPr="00824405">
        <w:rPr>
          <w:rFonts w:ascii="Arial" w:hAnsi="Arial" w:cs="Arial"/>
          <w:bCs/>
          <w:color w:val="000000"/>
        </w:rPr>
        <w:t>Prepuna</w:t>
      </w:r>
      <w:proofErr w:type="spellEnd"/>
      <w:r w:rsidRPr="00824405">
        <w:rPr>
          <w:rFonts w:ascii="Arial" w:hAnsi="Arial" w:cs="Arial"/>
          <w:bCs/>
          <w:color w:val="000000"/>
        </w:rPr>
        <w:t xml:space="preserve"> (4,07) se diferencia de otras regiones apícolas de la provincia por ser más ácida, correspondiendo en su mayoría al rango de valores perteneciente a mieles florales, sugiriendo el 33% de las muestras un ingreso de néctar extra floral. De acuerdo a los valores de conductividad eléctrica, la mayor parte son mieles provenientes de flores. Se destaca la producción de mieles </w:t>
      </w:r>
      <w:proofErr w:type="spellStart"/>
      <w:r w:rsidRPr="00824405">
        <w:rPr>
          <w:rFonts w:ascii="Arial" w:hAnsi="Arial" w:cs="Arial"/>
          <w:bCs/>
          <w:color w:val="000000"/>
        </w:rPr>
        <w:t>monoflorales</w:t>
      </w:r>
      <w:proofErr w:type="spellEnd"/>
      <w:r w:rsidRPr="00824405">
        <w:rPr>
          <w:rFonts w:ascii="Arial" w:hAnsi="Arial" w:cs="Arial"/>
          <w:bCs/>
          <w:color w:val="000000"/>
        </w:rPr>
        <w:t xml:space="preserve"> de </w:t>
      </w:r>
      <w:proofErr w:type="spellStart"/>
      <w:r w:rsidRPr="00824405">
        <w:rPr>
          <w:rFonts w:ascii="Arial" w:hAnsi="Arial" w:cs="Arial"/>
          <w:bCs/>
          <w:color w:val="000000"/>
        </w:rPr>
        <w:t>Prosopis</w:t>
      </w:r>
      <w:proofErr w:type="spellEnd"/>
      <w:r w:rsidRPr="00824405">
        <w:rPr>
          <w:rFonts w:ascii="Arial" w:hAnsi="Arial" w:cs="Arial"/>
          <w:bCs/>
          <w:color w:val="000000"/>
        </w:rPr>
        <w:t xml:space="preserve"> y </w:t>
      </w:r>
      <w:proofErr w:type="spellStart"/>
      <w:r w:rsidRPr="00824405">
        <w:rPr>
          <w:rFonts w:ascii="Arial" w:hAnsi="Arial" w:cs="Arial"/>
          <w:bCs/>
          <w:color w:val="000000"/>
        </w:rPr>
        <w:t>Schinus</w:t>
      </w:r>
      <w:proofErr w:type="spellEnd"/>
      <w:r w:rsidRPr="00824405">
        <w:rPr>
          <w:rFonts w:ascii="Arial" w:hAnsi="Arial" w:cs="Arial"/>
          <w:bCs/>
          <w:color w:val="000000"/>
        </w:rPr>
        <w:t xml:space="preserve"> </w:t>
      </w:r>
      <w:proofErr w:type="spellStart"/>
      <w:r w:rsidRPr="00824405">
        <w:rPr>
          <w:rFonts w:ascii="Arial" w:hAnsi="Arial" w:cs="Arial"/>
          <w:bCs/>
          <w:color w:val="000000"/>
        </w:rPr>
        <w:t>areira</w:t>
      </w:r>
      <w:proofErr w:type="spellEnd"/>
      <w:r w:rsidRPr="00824405">
        <w:rPr>
          <w:rFonts w:ascii="Arial" w:hAnsi="Arial" w:cs="Arial"/>
          <w:bCs/>
          <w:color w:val="000000"/>
        </w:rPr>
        <w:t xml:space="preserve">, especies característica de la </w:t>
      </w:r>
      <w:proofErr w:type="spellStart"/>
      <w:r w:rsidRPr="00824405">
        <w:rPr>
          <w:rFonts w:ascii="Arial" w:hAnsi="Arial" w:cs="Arial"/>
          <w:bCs/>
          <w:color w:val="000000"/>
        </w:rPr>
        <w:t>Prepuna</w:t>
      </w:r>
      <w:proofErr w:type="spellEnd"/>
      <w:r w:rsidRPr="00824405">
        <w:rPr>
          <w:rFonts w:ascii="Arial" w:hAnsi="Arial" w:cs="Arial"/>
          <w:bCs/>
          <w:color w:val="000000"/>
        </w:rPr>
        <w:t xml:space="preserve"> que contribuyen al valor agregado de este producto apícola en la región. Los datos registrados se complementan a los hallados en ocasiones anteriores, siendo aún parciales para la región, </w:t>
      </w:r>
      <w:r w:rsidRPr="00824405">
        <w:rPr>
          <w:rFonts w:ascii="Arial" w:hAnsi="Arial" w:cs="Arial"/>
          <w:bCs/>
          <w:color w:val="000000"/>
        </w:rPr>
        <w:lastRenderedPageBreak/>
        <w:t>resaltando la calidad fisicoquímica de las mieles de acuerdo a lo establecido por la legislación nacional. </w:t>
      </w:r>
    </w:p>
    <w:p w:rsidR="00F73B8E" w:rsidRPr="00824405" w:rsidRDefault="00F73B8E" w:rsidP="00F73B8E">
      <w:pPr>
        <w:ind w:left="0" w:hanging="2"/>
      </w:pPr>
      <w:r>
        <w:t xml:space="preserve">Palabras clave: mieles, análisis fisicoquímico, análisis palinológico, quebrada de </w:t>
      </w:r>
      <w:proofErr w:type="spellStart"/>
      <w:r>
        <w:t>humahuaca</w:t>
      </w:r>
      <w:proofErr w:type="spellEnd"/>
    </w:p>
    <w:p w:rsidR="00132428" w:rsidRPr="00F73B8E" w:rsidRDefault="00132428" w:rsidP="00F73B8E">
      <w:pPr>
        <w:ind w:left="0" w:hanging="2"/>
      </w:pPr>
    </w:p>
    <w:sectPr w:rsidR="00132428" w:rsidRPr="00F73B8E">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10B" w:rsidRDefault="0013210B" w:rsidP="00F73B8E">
      <w:pPr>
        <w:spacing w:after="0" w:line="240" w:lineRule="auto"/>
        <w:ind w:left="0" w:hanging="2"/>
      </w:pPr>
      <w:r>
        <w:separator/>
      </w:r>
    </w:p>
  </w:endnote>
  <w:endnote w:type="continuationSeparator" w:id="0">
    <w:p w:rsidR="0013210B" w:rsidRDefault="0013210B" w:rsidP="00F73B8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10B" w:rsidRDefault="0013210B" w:rsidP="00F73B8E">
      <w:pPr>
        <w:spacing w:after="0" w:line="240" w:lineRule="auto"/>
        <w:ind w:left="0" w:hanging="2"/>
      </w:pPr>
      <w:r>
        <w:separator/>
      </w:r>
    </w:p>
  </w:footnote>
  <w:footnote w:type="continuationSeparator" w:id="0">
    <w:p w:rsidR="0013210B" w:rsidRDefault="0013210B" w:rsidP="00F73B8E">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28" w:rsidRDefault="003B37D5" w:rsidP="00F73B8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A3746"/>
    <w:multiLevelType w:val="hybridMultilevel"/>
    <w:tmpl w:val="D662F300"/>
    <w:lvl w:ilvl="0" w:tplc="CBEC94FA">
      <w:start w:val="1"/>
      <w:numFmt w:val="decimal"/>
      <w:lvlText w:val="(%1)"/>
      <w:lvlJc w:val="left"/>
      <w:pPr>
        <w:ind w:left="720" w:hanging="360"/>
      </w:pPr>
      <w:rPr>
        <w:rFonts w:ascii="Arial" w:eastAsia="Times New Roman" w:hAnsi="Arial" w:cs="Arial"/>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32428"/>
    <w:rsid w:val="0013210B"/>
    <w:rsid w:val="00132428"/>
    <w:rsid w:val="0036634F"/>
    <w:rsid w:val="003B37D5"/>
    <w:rsid w:val="00790E6D"/>
    <w:rsid w:val="00884528"/>
    <w:rsid w:val="00F73B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tulo1">
    <w:name w:val="Título 1"/>
    <w:basedOn w:val="Normal"/>
    <w:next w:val="Normal"/>
    <w:pPr>
      <w:jc w:val="center"/>
    </w:pPr>
    <w:rPr>
      <w:rFonts w:cs="Times New Roman"/>
      <w:b/>
    </w:rPr>
  </w:style>
  <w:style w:type="paragraph" w:customStyle="1" w:styleId="Ttulo2">
    <w:name w:val="Título 2"/>
    <w:basedOn w:val="Normal"/>
    <w:next w:val="Normal"/>
    <w:pPr>
      <w:jc w:val="center"/>
      <w:outlineLvl w:val="1"/>
    </w:pPr>
    <w:rPr>
      <w:rFonts w:cs="Times New Roman"/>
    </w:rPr>
  </w:style>
  <w:style w:type="paragraph" w:customStyle="1" w:styleId="Ttulo3">
    <w:name w:val="Título 3"/>
    <w:basedOn w:val="Normal"/>
    <w:next w:val="Normal"/>
    <w:pPr>
      <w:jc w:val="center"/>
      <w:outlineLvl w:val="2"/>
    </w:pPr>
    <w:rPr>
      <w:rFonts w:cs="Times New Roman"/>
    </w:r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character" w:customStyle="1" w:styleId="Hipervnculo">
    <w:name w:val="Hipervínculo"/>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
    <w:name w:val="Encabezado"/>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
    <w:name w:val="Pie de página"/>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
    <w:name w:val="Texto en negrita"/>
    <w:rPr>
      <w:b/>
      <w:bCs/>
      <w:w w:val="100"/>
      <w:position w:val="-1"/>
      <w:effect w:val="none"/>
      <w:vertAlign w:val="baseline"/>
      <w:cs w:val="0"/>
      <w:em w:val="none"/>
    </w:rPr>
  </w:style>
  <w:style w:type="paragraph" w:customStyle="1" w:styleId="Textodeglobo">
    <w:name w:val="Texto de globo"/>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73B8E"/>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tulo1">
    <w:name w:val="Título 1"/>
    <w:basedOn w:val="Normal"/>
    <w:next w:val="Normal"/>
    <w:pPr>
      <w:jc w:val="center"/>
    </w:pPr>
    <w:rPr>
      <w:rFonts w:cs="Times New Roman"/>
      <w:b/>
    </w:rPr>
  </w:style>
  <w:style w:type="paragraph" w:customStyle="1" w:styleId="Ttulo2">
    <w:name w:val="Título 2"/>
    <w:basedOn w:val="Normal"/>
    <w:next w:val="Normal"/>
    <w:pPr>
      <w:jc w:val="center"/>
      <w:outlineLvl w:val="1"/>
    </w:pPr>
    <w:rPr>
      <w:rFonts w:cs="Times New Roman"/>
    </w:rPr>
  </w:style>
  <w:style w:type="paragraph" w:customStyle="1" w:styleId="Ttulo3">
    <w:name w:val="Título 3"/>
    <w:basedOn w:val="Normal"/>
    <w:next w:val="Normal"/>
    <w:pPr>
      <w:jc w:val="center"/>
      <w:outlineLvl w:val="2"/>
    </w:pPr>
    <w:rPr>
      <w:rFonts w:cs="Times New Roman"/>
    </w:r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character" w:customStyle="1" w:styleId="Hipervnculo">
    <w:name w:val="Hipervínculo"/>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
    <w:name w:val="Encabezado"/>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
    <w:name w:val="Pie de página"/>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
    <w:name w:val="Texto en negrita"/>
    <w:rPr>
      <w:b/>
      <w:bCs/>
      <w:w w:val="100"/>
      <w:position w:val="-1"/>
      <w:effect w:val="none"/>
      <w:vertAlign w:val="baseline"/>
      <w:cs w:val="0"/>
      <w:em w:val="none"/>
    </w:rPr>
  </w:style>
  <w:style w:type="paragraph" w:customStyle="1" w:styleId="Textodeglobo">
    <w:name w:val="Texto de globo"/>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73B8E"/>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533</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COLQUI RAFAEL</cp:lastModifiedBy>
  <cp:revision>3</cp:revision>
  <dcterms:created xsi:type="dcterms:W3CDTF">2020-02-19T22:08:00Z</dcterms:created>
  <dcterms:modified xsi:type="dcterms:W3CDTF">2022-07-08T19:00:00Z</dcterms:modified>
</cp:coreProperties>
</file>