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5ABF" w14:textId="77777777" w:rsidR="002B0FE3" w:rsidRPr="002B0FE3" w:rsidRDefault="002B0FE3" w:rsidP="002B0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 w:rsidRPr="002B0FE3">
        <w:rPr>
          <w:b/>
          <w:color w:val="000000"/>
          <w:lang w:val="es-ES"/>
        </w:rPr>
        <w:t xml:space="preserve">Diversidad de cepas de </w:t>
      </w:r>
      <w:proofErr w:type="spellStart"/>
      <w:r w:rsidRPr="00E17897">
        <w:rPr>
          <w:b/>
          <w:i/>
          <w:color w:val="000000"/>
          <w:lang w:val="es-ES"/>
        </w:rPr>
        <w:t>Brettanomyces</w:t>
      </w:r>
      <w:proofErr w:type="spellEnd"/>
      <w:r w:rsidRPr="002B0FE3">
        <w:rPr>
          <w:b/>
          <w:color w:val="000000"/>
          <w:lang w:val="es-ES"/>
        </w:rPr>
        <w:t xml:space="preserve"> </w:t>
      </w:r>
      <w:proofErr w:type="spellStart"/>
      <w:r w:rsidRPr="00E17897">
        <w:rPr>
          <w:b/>
          <w:i/>
          <w:color w:val="000000"/>
          <w:lang w:val="es-ES"/>
        </w:rPr>
        <w:t>bruxellensis</w:t>
      </w:r>
      <w:proofErr w:type="spellEnd"/>
      <w:r w:rsidRPr="002B0FE3">
        <w:rPr>
          <w:b/>
          <w:color w:val="000000"/>
          <w:lang w:val="es-ES"/>
        </w:rPr>
        <w:t xml:space="preserve"> presentes durante la elaboración y conservación del vino en bodega. </w:t>
      </w:r>
    </w:p>
    <w:p w14:paraId="2B228471" w14:textId="77777777" w:rsidR="00B301F4" w:rsidRDefault="00B301F4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292577D7" w14:textId="77777777" w:rsidR="00057E1B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Sturm ME*</w:t>
      </w:r>
      <w:r w:rsidR="00B301F4" w:rsidRPr="004811B6">
        <w:rPr>
          <w:color w:val="000000"/>
          <w:lang w:val="es-ES"/>
        </w:rPr>
        <w:t xml:space="preserve"> (1),</w:t>
      </w:r>
      <w:r>
        <w:rPr>
          <w:color w:val="000000"/>
          <w:lang w:val="es-ES"/>
        </w:rPr>
        <w:t xml:space="preserve"> Chimeno V </w:t>
      </w:r>
      <w:r w:rsidR="004F5272" w:rsidRPr="004811B6">
        <w:rPr>
          <w:color w:val="000000"/>
          <w:lang w:val="es-ES"/>
        </w:rPr>
        <w:t>(</w:t>
      </w:r>
      <w:r w:rsidR="00B301F4" w:rsidRPr="004811B6">
        <w:rPr>
          <w:color w:val="000000"/>
          <w:lang w:val="es-ES"/>
        </w:rPr>
        <w:t>1</w:t>
      </w:r>
      <w:r w:rsidR="004F5272" w:rsidRPr="004811B6">
        <w:rPr>
          <w:color w:val="000000"/>
          <w:lang w:val="es-ES"/>
        </w:rPr>
        <w:t xml:space="preserve">), </w:t>
      </w:r>
      <w:r>
        <w:rPr>
          <w:color w:val="000000"/>
          <w:lang w:val="es-ES"/>
        </w:rPr>
        <w:t xml:space="preserve">González ML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Lerena MC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</w:t>
      </w:r>
    </w:p>
    <w:p w14:paraId="40AA62E6" w14:textId="165A8177" w:rsidR="009C3D76" w:rsidRPr="004811B6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Mercado LA </w:t>
      </w:r>
      <w:r w:rsidR="00B301F4" w:rsidRPr="004811B6">
        <w:rPr>
          <w:color w:val="000000"/>
          <w:lang w:val="es-ES"/>
        </w:rPr>
        <w:t>(1)</w:t>
      </w:r>
      <w:r>
        <w:rPr>
          <w:color w:val="000000"/>
          <w:lang w:val="es-ES"/>
        </w:rPr>
        <w:t xml:space="preserve">, Combina M </w:t>
      </w:r>
      <w:r w:rsidR="00B301F4" w:rsidRPr="004811B6">
        <w:rPr>
          <w:color w:val="000000"/>
          <w:lang w:val="es-ES"/>
        </w:rPr>
        <w:t>(1,2)</w:t>
      </w:r>
    </w:p>
    <w:p w14:paraId="63A0EBA7" w14:textId="77777777" w:rsidR="00F63F55" w:rsidRPr="00E17897" w:rsidRDefault="00F6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i/>
          <w:color w:val="000000"/>
        </w:rPr>
      </w:pPr>
    </w:p>
    <w:p w14:paraId="7849D2B9" w14:textId="77777777" w:rsidR="009B3606" w:rsidRDefault="009B3606" w:rsidP="009B3606">
      <w:pPr>
        <w:spacing w:after="0" w:line="240" w:lineRule="auto"/>
        <w:ind w:leftChars="0" w:left="0" w:firstLineChars="0" w:firstLine="0"/>
      </w:pPr>
    </w:p>
    <w:p w14:paraId="03797480" w14:textId="446C0A3B" w:rsidR="00B301F4" w:rsidRPr="004811B6" w:rsidRDefault="004811B6" w:rsidP="00B301F4">
      <w:pPr>
        <w:spacing w:after="0" w:line="240" w:lineRule="auto"/>
        <w:ind w:leftChars="0" w:left="0" w:firstLineChars="0" w:firstLine="0"/>
      </w:pPr>
      <w:r>
        <w:t>(</w:t>
      </w:r>
      <w:r w:rsidR="00E17897" w:rsidRPr="004811B6">
        <w:t>1</w:t>
      </w:r>
      <w:r>
        <w:t xml:space="preserve">) </w:t>
      </w:r>
      <w:r w:rsidR="00E72D18">
        <w:t>Laboratorio de Microbiología Enológica,</w:t>
      </w:r>
      <w:r w:rsidR="00E72D18" w:rsidRPr="004811B6">
        <w:t xml:space="preserve"> EEA-Mendoza</w:t>
      </w:r>
      <w:r w:rsidR="00E72D18">
        <w:t>,</w:t>
      </w:r>
      <w:r w:rsidR="00E72D18" w:rsidRPr="004811B6">
        <w:t xml:space="preserve"> </w:t>
      </w:r>
      <w:r w:rsidR="00B301F4" w:rsidRPr="004811B6">
        <w:t xml:space="preserve">Instituto Nacional de </w:t>
      </w:r>
      <w:r w:rsidR="00E72D18">
        <w:t xml:space="preserve">Tecnología Agropecuaria (INTA), San Martín 3853, Luján de Cuyo, Mendoza, </w:t>
      </w:r>
      <w:r w:rsidR="00B301F4" w:rsidRPr="004811B6">
        <w:t>Argentina.</w:t>
      </w:r>
    </w:p>
    <w:p w14:paraId="43260A3A" w14:textId="49B07134" w:rsidR="009B3606" w:rsidRPr="004811B6" w:rsidRDefault="004811B6" w:rsidP="009B3606">
      <w:pPr>
        <w:spacing w:after="0" w:line="240" w:lineRule="auto"/>
        <w:ind w:leftChars="0" w:left="0" w:firstLineChars="0" w:firstLine="0"/>
      </w:pPr>
      <w:r>
        <w:t>(</w:t>
      </w:r>
      <w:r w:rsidR="00E17897" w:rsidRPr="004811B6">
        <w:t>2</w:t>
      </w:r>
      <w:r>
        <w:t>)</w:t>
      </w:r>
      <w:r w:rsidR="00057E1B">
        <w:t xml:space="preserve"> </w:t>
      </w:r>
      <w:r w:rsidR="00FF0A15" w:rsidRPr="004811B6">
        <w:t>Consejo Superior de Investigaciones Científicas y Técnicas (CONICET)</w:t>
      </w:r>
      <w:r w:rsidR="009B3606" w:rsidRPr="004811B6">
        <w:t xml:space="preserve">, </w:t>
      </w:r>
      <w:r w:rsidR="00E72D18">
        <w:t>Godoy Cruz 2290, CABA, Buenos Aires</w:t>
      </w:r>
      <w:r w:rsidR="009B3606" w:rsidRPr="004811B6">
        <w:t xml:space="preserve">, Argentina. </w:t>
      </w:r>
    </w:p>
    <w:p w14:paraId="1CCDAAE3" w14:textId="17F8A070" w:rsidR="00F63F55" w:rsidRPr="004811B6" w:rsidRDefault="00251E83" w:rsidP="009B3606">
      <w:pPr>
        <w:spacing w:after="0" w:line="240" w:lineRule="auto"/>
        <w:ind w:left="0" w:hanging="2"/>
      </w:pPr>
      <w:r w:rsidRPr="004811B6">
        <w:rPr>
          <w:color w:val="000000"/>
        </w:rPr>
        <w:t>*</w:t>
      </w:r>
      <w:r w:rsidR="00B301F4" w:rsidRPr="004811B6">
        <w:rPr>
          <w:color w:val="000000"/>
        </w:rPr>
        <w:t>sturm.maria</w:t>
      </w:r>
      <w:r w:rsidR="00F91AC2" w:rsidRPr="004811B6">
        <w:rPr>
          <w:color w:val="000000"/>
        </w:rPr>
        <w:t>@inta.gob.ar</w:t>
      </w:r>
      <w:r w:rsidR="00A511C8" w:rsidRPr="004811B6">
        <w:rPr>
          <w:color w:val="000000"/>
        </w:rPr>
        <w:tab/>
      </w:r>
    </w:p>
    <w:p w14:paraId="19218568" w14:textId="77777777" w:rsidR="00F63F55" w:rsidRPr="00E17897" w:rsidRDefault="00F63F55">
      <w:pPr>
        <w:spacing w:after="0" w:line="240" w:lineRule="auto"/>
        <w:ind w:left="0" w:hanging="2"/>
      </w:pPr>
    </w:p>
    <w:p w14:paraId="3607B070" w14:textId="77777777" w:rsidR="00F63F55" w:rsidRDefault="00A511C8">
      <w:pPr>
        <w:spacing w:after="0" w:line="240" w:lineRule="auto"/>
        <w:ind w:left="0" w:hanging="2"/>
      </w:pPr>
      <w:r>
        <w:t>RESUMEN</w:t>
      </w:r>
    </w:p>
    <w:p w14:paraId="674E0C06" w14:textId="7E1A7EF0" w:rsidR="009147CB" w:rsidRDefault="007F4D78" w:rsidP="00A755D2">
      <w:pPr>
        <w:spacing w:line="240" w:lineRule="auto"/>
        <w:ind w:left="0" w:hanging="2"/>
      </w:pPr>
      <w:r>
        <w:t xml:space="preserve">La levadura </w:t>
      </w:r>
      <w:proofErr w:type="spellStart"/>
      <w:r w:rsidRPr="007F4D78">
        <w:rPr>
          <w:i/>
        </w:rPr>
        <w:t>Brettanomyces</w:t>
      </w:r>
      <w:proofErr w:type="spellEnd"/>
      <w:r w:rsidRPr="007F4D78">
        <w:t xml:space="preserve"> </w:t>
      </w:r>
      <w:proofErr w:type="spellStart"/>
      <w:r w:rsidRPr="007F4D78">
        <w:rPr>
          <w:i/>
        </w:rPr>
        <w:t>bruxellensis</w:t>
      </w:r>
      <w:proofErr w:type="spellEnd"/>
      <w:r w:rsidRPr="007F4D78">
        <w:t xml:space="preserve"> ha sido descripta como la principal levadura contaminante de vinos tintos. </w:t>
      </w:r>
      <w:r>
        <w:t xml:space="preserve">Esta levadura produce fenoles volátiles que le confieren al vino características organolépticas negativas causando importantes pérdidas económicas en la industria. </w:t>
      </w:r>
      <w:r w:rsidRPr="007F4D78">
        <w:t xml:space="preserve">Debido a su lento crecimiento y elevada resistencia al etanol </w:t>
      </w:r>
      <w:r w:rsidR="00E72D18">
        <w:t>es principalmente descripta</w:t>
      </w:r>
      <w:r w:rsidR="00662FBD">
        <w:t xml:space="preserve"> </w:t>
      </w:r>
      <w:r w:rsidRPr="007F4D78">
        <w:t>en las últimas etapas de la vinificación y añejamiento en barrica. Conocer la diversidad de cepas de esta</w:t>
      </w:r>
      <w:r>
        <w:t xml:space="preserve"> levadura y</w:t>
      </w:r>
      <w:r w:rsidRPr="007F4D78">
        <w:t xml:space="preserve"> su </w:t>
      </w:r>
      <w:r w:rsidR="00662FBD">
        <w:t>incidencia</w:t>
      </w:r>
      <w:r w:rsidRPr="007F4D78">
        <w:t xml:space="preserve"> en los vinos</w:t>
      </w:r>
      <w:r>
        <w:t xml:space="preserve"> de una misma bodega</w:t>
      </w:r>
      <w:r w:rsidRPr="007F4D78">
        <w:t>, puede contribuir a revelar el origen y momento de la contaminación, permitiendo el diseño de estrategias de prevención y control</w:t>
      </w:r>
      <w:r>
        <w:t xml:space="preserve"> más </w:t>
      </w:r>
      <w:r w:rsidR="00FF0D08">
        <w:t>asertivas</w:t>
      </w:r>
      <w:r w:rsidRPr="007F4D78">
        <w:t>.</w:t>
      </w:r>
      <w:r w:rsidR="00FF0D08">
        <w:t xml:space="preserve"> </w:t>
      </w:r>
      <w:r w:rsidRPr="007F4D78">
        <w:t xml:space="preserve">El objetivo del presente trabajo fue evaluar la </w:t>
      </w:r>
      <w:r>
        <w:t>presencia</w:t>
      </w:r>
      <w:r w:rsidRPr="007F4D78">
        <w:t xml:space="preserve"> y diversidad de cepas de </w:t>
      </w:r>
      <w:r w:rsidRPr="007F4D78">
        <w:rPr>
          <w:i/>
        </w:rPr>
        <w:t>B</w:t>
      </w:r>
      <w:r w:rsidR="00BC43A3">
        <w:rPr>
          <w:i/>
        </w:rPr>
        <w:t>.</w:t>
      </w:r>
      <w:r w:rsidRPr="007F4D78">
        <w:rPr>
          <w:i/>
        </w:rPr>
        <w:t xml:space="preserve"> </w:t>
      </w:r>
      <w:proofErr w:type="spellStart"/>
      <w:r w:rsidRPr="007F4D78">
        <w:rPr>
          <w:i/>
        </w:rPr>
        <w:t>bruxellensis</w:t>
      </w:r>
      <w:proofErr w:type="spellEnd"/>
      <w:r w:rsidRPr="007F4D78">
        <w:t xml:space="preserve"> durante </w:t>
      </w:r>
      <w:r>
        <w:t xml:space="preserve">la elaboración de 4 vinos en una misma bodega e identificar las </w:t>
      </w:r>
      <w:r w:rsidRPr="007F4D78">
        <w:t>etapas críticas en las cuales se produce la contaminación</w:t>
      </w:r>
      <w:r>
        <w:t>.</w:t>
      </w:r>
      <w:r w:rsidR="00FF0D08">
        <w:t xml:space="preserve"> </w:t>
      </w:r>
      <w:r>
        <w:t>Cuatro viñedos de uvas tintas</w:t>
      </w:r>
      <w:r w:rsidRPr="007F4D78">
        <w:t xml:space="preserve"> (Merlot, Cabernet </w:t>
      </w:r>
      <w:proofErr w:type="spellStart"/>
      <w:r w:rsidRPr="007F4D78">
        <w:t>Sauvignon</w:t>
      </w:r>
      <w:proofErr w:type="spellEnd"/>
      <w:r w:rsidRPr="007F4D78">
        <w:t xml:space="preserve"> y 2 </w:t>
      </w:r>
      <w:proofErr w:type="spellStart"/>
      <w:r w:rsidRPr="007F4D78">
        <w:t>Malbec</w:t>
      </w:r>
      <w:proofErr w:type="spellEnd"/>
      <w:r w:rsidRPr="007F4D78">
        <w:t xml:space="preserve">) </w:t>
      </w:r>
      <w:r>
        <w:t xml:space="preserve">fueron </w:t>
      </w:r>
      <w:proofErr w:type="spellStart"/>
      <w:r>
        <w:t>vinificados</w:t>
      </w:r>
      <w:proofErr w:type="spellEnd"/>
      <w:r>
        <w:t xml:space="preserve"> en </w:t>
      </w:r>
      <w:r w:rsidR="00662FBD">
        <w:t xml:space="preserve">una </w:t>
      </w:r>
      <w:r>
        <w:t>bodega</w:t>
      </w:r>
      <w:r w:rsidR="00662FBD">
        <w:t xml:space="preserve"> comercial</w:t>
      </w:r>
      <w:r>
        <w:t xml:space="preserve">, donde se tomaron muestras de uvas y </w:t>
      </w:r>
      <w:r w:rsidR="00662FBD">
        <w:t xml:space="preserve">mostos/vinos en </w:t>
      </w:r>
      <w:r>
        <w:t xml:space="preserve">las diferentes etapas durante la vinificación y crianza de los </w:t>
      </w:r>
      <w:r w:rsidR="00D64B2F">
        <w:t>mismos</w:t>
      </w:r>
      <w:r>
        <w:t xml:space="preserve">. El aislamiento de </w:t>
      </w:r>
      <w:proofErr w:type="spellStart"/>
      <w:r w:rsidRPr="007F4D78">
        <w:rPr>
          <w:i/>
        </w:rPr>
        <w:t>Brettanomyces</w:t>
      </w:r>
      <w:proofErr w:type="spellEnd"/>
      <w:r>
        <w:t xml:space="preserve"> se realizó utilizando dos estrategias simultaneas (enriquecimiento selectivo durante 60 días y siembra por filtración). Las muestras fueron sembradas en medio de cultivo selectivo </w:t>
      </w:r>
      <w:proofErr w:type="spellStart"/>
      <w:r w:rsidRPr="007F4D78">
        <w:rPr>
          <w:i/>
        </w:rPr>
        <w:t>Brettanomyces</w:t>
      </w:r>
      <w:proofErr w:type="spellEnd"/>
      <w:r>
        <w:t>. Colonias representativas fueron identificadas molecularmente a nivel de especie utilizando RFLP-PCR (DB90F-DB394R) y cepa utilizando dos marcadores moleculares RAPD-M13 y RAPD-</w:t>
      </w:r>
      <w:proofErr w:type="spellStart"/>
      <w:r>
        <w:t>Coc</w:t>
      </w:r>
      <w:proofErr w:type="spellEnd"/>
      <w:r>
        <w:t>.</w:t>
      </w:r>
      <w:r w:rsidR="00021E4B">
        <w:t xml:space="preserve"> Simultáneamente otro</w:t>
      </w:r>
      <w:r w:rsidRPr="007F4D78">
        <w:t xml:space="preserve">s </w:t>
      </w:r>
      <w:r w:rsidR="00021E4B">
        <w:t xml:space="preserve">aislados de </w:t>
      </w:r>
      <w:proofErr w:type="spellStart"/>
      <w:r w:rsidRPr="00021E4B">
        <w:rPr>
          <w:i/>
        </w:rPr>
        <w:t>Brettanomyces</w:t>
      </w:r>
      <w:proofErr w:type="spellEnd"/>
      <w:r w:rsidRPr="007F4D78">
        <w:t xml:space="preserve"> </w:t>
      </w:r>
      <w:r w:rsidR="00021E4B">
        <w:t xml:space="preserve">obtenidos de </w:t>
      </w:r>
      <w:r w:rsidRPr="007F4D78">
        <w:t>la misma bodega fueron incluid</w:t>
      </w:r>
      <w:r w:rsidR="00021E4B">
        <w:t>o</w:t>
      </w:r>
      <w:r w:rsidRPr="007F4D78">
        <w:t xml:space="preserve">s para ampliar </w:t>
      </w:r>
      <w:r w:rsidR="00021E4B">
        <w:t xml:space="preserve">el análisis de la distribución de las cepas en bodega. </w:t>
      </w:r>
      <w:r w:rsidR="00A755D2" w:rsidRPr="00A755D2">
        <w:t>Las combinaciones de patrones de bandas de cada aislamiento se compararon para defi</w:t>
      </w:r>
      <w:r w:rsidR="00A755D2">
        <w:t>nir diferentes patrones o cepas;</w:t>
      </w:r>
      <w:r w:rsidR="00A755D2" w:rsidRPr="00A755D2">
        <w:t xml:space="preserve"> se analizaron con </w:t>
      </w:r>
      <w:proofErr w:type="spellStart"/>
      <w:r w:rsidR="00A755D2" w:rsidRPr="00A755D2">
        <w:t>Dendro</w:t>
      </w:r>
      <w:proofErr w:type="spellEnd"/>
      <w:r w:rsidR="00A755D2" w:rsidRPr="00A755D2">
        <w:t xml:space="preserve"> UPGMA y el software </w:t>
      </w:r>
      <w:proofErr w:type="spellStart"/>
      <w:r w:rsidR="00A755D2" w:rsidRPr="00A755D2">
        <w:t>PyElph</w:t>
      </w:r>
      <w:proofErr w:type="spellEnd"/>
      <w:r w:rsidR="00A755D2" w:rsidRPr="00A755D2">
        <w:t xml:space="preserve"> para normalizar </w:t>
      </w:r>
      <w:r w:rsidR="00A755D2">
        <w:t>los</w:t>
      </w:r>
      <w:r w:rsidR="00A755D2" w:rsidRPr="00A755D2">
        <w:t xml:space="preserve"> perfiles </w:t>
      </w:r>
      <w:r w:rsidR="00A755D2">
        <w:t>moleculares</w:t>
      </w:r>
      <w:r w:rsidR="00A755D2" w:rsidRPr="00A755D2">
        <w:t xml:space="preserve"> y construir una matriz de presencia/ausencia. Se estimaron los coeficientes de similitud y se realizó un </w:t>
      </w:r>
      <w:proofErr w:type="spellStart"/>
      <w:r w:rsidR="00A755D2" w:rsidRPr="00A755D2">
        <w:t>dendrograma</w:t>
      </w:r>
      <w:proofErr w:type="spellEnd"/>
      <w:r w:rsidR="00A755D2" w:rsidRPr="00A755D2">
        <w:t xml:space="preserve"> utilizando UPGMA basado en coeficientes de Dice</w:t>
      </w:r>
      <w:r w:rsidR="00A755D2">
        <w:t xml:space="preserve">. </w:t>
      </w:r>
      <w:r w:rsidRPr="007F4D78">
        <w:t xml:space="preserve">Los resultados mostraron que 3 de los 4 vinos analizados fueron positivos para </w:t>
      </w:r>
      <w:proofErr w:type="spellStart"/>
      <w:r w:rsidRPr="009816BD">
        <w:rPr>
          <w:i/>
        </w:rPr>
        <w:t>Brettanomyces</w:t>
      </w:r>
      <w:proofErr w:type="spellEnd"/>
      <w:r w:rsidRPr="007F4D78">
        <w:t xml:space="preserve"> antes del llenado de las barricas</w:t>
      </w:r>
      <w:r w:rsidR="009816BD">
        <w:t xml:space="preserve">, mientras que todos los vinos mostraron presencia de </w:t>
      </w:r>
      <w:proofErr w:type="spellStart"/>
      <w:r w:rsidR="009816BD" w:rsidRPr="009816BD">
        <w:rPr>
          <w:i/>
        </w:rPr>
        <w:t>Brettanomyces</w:t>
      </w:r>
      <w:proofErr w:type="spellEnd"/>
      <w:r w:rsidR="009816BD">
        <w:t xml:space="preserve"> en alguna barrica o etapa durante la crianza</w:t>
      </w:r>
      <w:r w:rsidRPr="007F4D78">
        <w:t xml:space="preserve">. </w:t>
      </w:r>
      <w:r w:rsidR="00A0312E">
        <w:t xml:space="preserve">Los </w:t>
      </w:r>
      <w:proofErr w:type="spellStart"/>
      <w:r w:rsidR="00A0312E">
        <w:t>dendrogramas</w:t>
      </w:r>
      <w:proofErr w:type="spellEnd"/>
      <w:r w:rsidR="00A0312E">
        <w:t xml:space="preserve"> ob</w:t>
      </w:r>
      <w:r w:rsidR="009147CB">
        <w:t>t</w:t>
      </w:r>
      <w:r w:rsidR="00A0312E">
        <w:t xml:space="preserve">enidos con ambos marcadores </w:t>
      </w:r>
      <w:r w:rsidR="009147CB">
        <w:t>mostraron agrupamientos de perfiles moleculares</w:t>
      </w:r>
      <w:r w:rsidR="001C4CFB">
        <w:t xml:space="preserve"> que sugieren los siguientes resultados. L</w:t>
      </w:r>
      <w:r w:rsidR="009147CB">
        <w:t xml:space="preserve">as poblaciones de </w:t>
      </w:r>
      <w:proofErr w:type="spellStart"/>
      <w:r w:rsidR="009147CB" w:rsidRPr="00A755D2">
        <w:rPr>
          <w:i/>
        </w:rPr>
        <w:t>Brett</w:t>
      </w:r>
      <w:r w:rsidR="00A755D2" w:rsidRPr="00A755D2">
        <w:rPr>
          <w:i/>
        </w:rPr>
        <w:t>anomyces</w:t>
      </w:r>
      <w:proofErr w:type="spellEnd"/>
      <w:r w:rsidR="009147CB">
        <w:t xml:space="preserve"> en cada muestra est</w:t>
      </w:r>
      <w:r w:rsidR="001C4CFB">
        <w:t>uvieron</w:t>
      </w:r>
      <w:r w:rsidR="009147CB">
        <w:t xml:space="preserve"> compuestas po</w:t>
      </w:r>
      <w:r w:rsidR="001C4CFB">
        <w:t>r má</w:t>
      </w:r>
      <w:r w:rsidR="009147CB">
        <w:t>s de una cepa. Para cada vino elaborado, los perfiles</w:t>
      </w:r>
      <w:r w:rsidR="007D52EC">
        <w:t xml:space="preserve"> moleculares</w:t>
      </w:r>
      <w:r w:rsidR="009147CB">
        <w:t xml:space="preserve"> encontrados en </w:t>
      </w:r>
      <w:r w:rsidR="001C4CFB">
        <w:t xml:space="preserve">los </w:t>
      </w:r>
      <w:r w:rsidR="009147CB">
        <w:t xml:space="preserve">estadios previos al llenado de las barricas fueron </w:t>
      </w:r>
      <w:r w:rsidR="007D52EC">
        <w:t>nuevamente</w:t>
      </w:r>
      <w:r w:rsidR="009147CB">
        <w:t xml:space="preserve"> </w:t>
      </w:r>
      <w:r w:rsidR="009147CB">
        <w:lastRenderedPageBreak/>
        <w:t>detectados durante la crianza, acompañados de nuevos perfiles moleculares. Las barricas</w:t>
      </w:r>
      <w:r w:rsidR="001F751E">
        <w:t xml:space="preserve"> de cada</w:t>
      </w:r>
      <w:bookmarkStart w:id="0" w:name="_GoBack"/>
      <w:bookmarkEnd w:id="0"/>
      <w:r w:rsidR="009147CB">
        <w:t xml:space="preserve"> vino mostraron perfiles </w:t>
      </w:r>
      <w:r w:rsidR="007D52EC">
        <w:t>coincidentes y é</w:t>
      </w:r>
      <w:r w:rsidR="001C4CFB">
        <w:t>stos fueron</w:t>
      </w:r>
      <w:r w:rsidR="007D52EC">
        <w:t>,</w:t>
      </w:r>
      <w:r w:rsidR="001C4CFB">
        <w:t xml:space="preserve"> en general</w:t>
      </w:r>
      <w:r w:rsidR="007D52EC">
        <w:t>,</w:t>
      </w:r>
      <w:r w:rsidR="001C4CFB">
        <w:t xml:space="preserve"> diferentes entre los vinos analizados.  </w:t>
      </w:r>
      <w:r w:rsidR="007D52EC">
        <w:t>Esto puede asociarse a la práctica que utiliza la bodega denominada</w:t>
      </w:r>
      <w:r w:rsidR="007D52EC" w:rsidRPr="007F4D78">
        <w:t xml:space="preserve"> “</w:t>
      </w:r>
      <w:proofErr w:type="spellStart"/>
      <w:r w:rsidR="007D52EC" w:rsidRPr="007F4D78">
        <w:t>racking</w:t>
      </w:r>
      <w:proofErr w:type="spellEnd"/>
      <w:r w:rsidR="007D52EC" w:rsidRPr="007F4D78">
        <w:t xml:space="preserve"> y </w:t>
      </w:r>
      <w:proofErr w:type="spellStart"/>
      <w:r w:rsidR="007D52EC" w:rsidRPr="007F4D78">
        <w:t>sulfitado</w:t>
      </w:r>
      <w:proofErr w:type="spellEnd"/>
      <w:r w:rsidR="007D52EC" w:rsidRPr="007F4D78">
        <w:t>” que consiste en mezclar el vino de diferentes barricas en un tanque pulmón para la corrección de SO</w:t>
      </w:r>
      <w:r w:rsidR="007D52EC" w:rsidRPr="00827A28">
        <w:rPr>
          <w:vertAlign w:val="subscript"/>
        </w:rPr>
        <w:t>2</w:t>
      </w:r>
      <w:r w:rsidR="007D52EC" w:rsidRPr="007F4D78">
        <w:t>,</w:t>
      </w:r>
      <w:r w:rsidR="007D52EC">
        <w:t xml:space="preserve"> lo que</w:t>
      </w:r>
      <w:r w:rsidR="007D52EC" w:rsidRPr="007F4D78">
        <w:t xml:space="preserve"> produ</w:t>
      </w:r>
      <w:r w:rsidR="007D52EC">
        <w:t>ce</w:t>
      </w:r>
      <w:r w:rsidR="007D52EC" w:rsidRPr="007F4D78">
        <w:t xml:space="preserve"> la </w:t>
      </w:r>
      <w:r w:rsidR="007D52EC">
        <w:t xml:space="preserve">distribución de las cepas </w:t>
      </w:r>
      <w:r w:rsidR="00631ED0">
        <w:t>en los vinos de</w:t>
      </w:r>
      <w:r w:rsidR="007D52EC" w:rsidRPr="007F4D78">
        <w:t xml:space="preserve"> las barricas que fueron mezcladas</w:t>
      </w:r>
      <w:r w:rsidR="00631ED0">
        <w:t>.</w:t>
      </w:r>
      <w:r w:rsidR="007D52EC">
        <w:t xml:space="preserve"> </w:t>
      </w:r>
      <w:r w:rsidR="00631ED0">
        <w:t>L</w:t>
      </w:r>
      <w:r w:rsidR="001C4CFB">
        <w:t xml:space="preserve">os resultados sugieren que la contaminación con </w:t>
      </w:r>
      <w:proofErr w:type="spellStart"/>
      <w:r w:rsidR="001C4CFB" w:rsidRPr="00827A28">
        <w:rPr>
          <w:i/>
        </w:rPr>
        <w:t>Brett</w:t>
      </w:r>
      <w:r w:rsidR="00827A28" w:rsidRPr="00827A28">
        <w:rPr>
          <w:i/>
        </w:rPr>
        <w:t>anomyces</w:t>
      </w:r>
      <w:proofErr w:type="spellEnd"/>
      <w:r w:rsidR="001C4CFB">
        <w:t xml:space="preserve"> </w:t>
      </w:r>
      <w:r w:rsidR="00631ED0">
        <w:t>estaría</w:t>
      </w:r>
      <w:r w:rsidR="001C4CFB">
        <w:t xml:space="preserve"> principalmente asociada a la uva que le da origen. Sin </w:t>
      </w:r>
      <w:r w:rsidR="00631ED0">
        <w:t>embargo,</w:t>
      </w:r>
      <w:r w:rsidR="001C4CFB">
        <w:t xml:space="preserve"> la detección de cepas nuevas </w:t>
      </w:r>
      <w:r w:rsidR="00631ED0">
        <w:t>durante la</w:t>
      </w:r>
      <w:r w:rsidR="001C4CFB">
        <w:t xml:space="preserve"> crianza también sugiere que existe una </w:t>
      </w:r>
      <w:r w:rsidR="00631ED0">
        <w:t>contaminación</w:t>
      </w:r>
      <w:r w:rsidR="001C4CFB">
        <w:t xml:space="preserve"> proveniente de la bodega</w:t>
      </w:r>
      <w:r w:rsidR="00631ED0">
        <w:t>.</w:t>
      </w:r>
      <w:r w:rsidR="007D52EC" w:rsidRPr="007D52EC">
        <w:t xml:space="preserve"> </w:t>
      </w:r>
    </w:p>
    <w:p w14:paraId="0ED2D1CF" w14:textId="77582F14" w:rsidR="00F63F55" w:rsidRDefault="00A511C8" w:rsidP="00FF0D0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D6700B" w:rsidRPr="005C0F79">
        <w:rPr>
          <w:i/>
        </w:rPr>
        <w:t>Brettanomyces</w:t>
      </w:r>
      <w:proofErr w:type="spellEnd"/>
      <w:r w:rsidR="00610D13">
        <w:t xml:space="preserve">, </w:t>
      </w:r>
      <w:r w:rsidR="005C0F79">
        <w:t>bio</w:t>
      </w:r>
      <w:r w:rsidR="00D6700B">
        <w:t>diversidad</w:t>
      </w:r>
      <w:r w:rsidR="00610D13">
        <w:t>,</w:t>
      </w:r>
      <w:r w:rsidR="005C0F79">
        <w:t xml:space="preserve"> RAPD</w:t>
      </w:r>
      <w:r w:rsidR="00610D13">
        <w:t xml:space="preserve">, </w:t>
      </w:r>
      <w:r w:rsidR="00D6700B">
        <w:t>vino</w:t>
      </w:r>
      <w:r w:rsidR="00837474">
        <w:t>.</w:t>
      </w:r>
    </w:p>
    <w:p w14:paraId="48C7986A" w14:textId="4C831F8B" w:rsidR="00F60AE7" w:rsidRDefault="00F60AE7">
      <w:pPr>
        <w:spacing w:after="0" w:line="240" w:lineRule="auto"/>
        <w:ind w:left="0" w:hanging="2"/>
      </w:pPr>
    </w:p>
    <w:p w14:paraId="5D5DEFFC" w14:textId="77CC843D" w:rsidR="005C0F79" w:rsidRDefault="005C0F79">
      <w:pPr>
        <w:spacing w:after="0" w:line="240" w:lineRule="auto"/>
        <w:ind w:left="0" w:hanging="2"/>
      </w:pPr>
    </w:p>
    <w:p w14:paraId="7BFA155D" w14:textId="77777777" w:rsidR="005C0F79" w:rsidRDefault="005C0F79">
      <w:pPr>
        <w:spacing w:after="0" w:line="240" w:lineRule="auto"/>
        <w:ind w:left="0" w:hanging="2"/>
      </w:pPr>
    </w:p>
    <w:sectPr w:rsidR="005C0F79" w:rsidSect="00C2197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D970" w14:textId="77777777" w:rsidR="00B04DC4" w:rsidRDefault="00B04DC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F60FBC" w14:textId="77777777" w:rsidR="00B04DC4" w:rsidRDefault="00B04D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8C42" w14:textId="77777777" w:rsidR="00B04DC4" w:rsidRDefault="00B04D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A75404" w14:textId="77777777" w:rsidR="00B04DC4" w:rsidRDefault="00B04DC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5333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B1227F8" wp14:editId="329438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4F4"/>
    <w:multiLevelType w:val="hybridMultilevel"/>
    <w:tmpl w:val="28162DAA"/>
    <w:lvl w:ilvl="0" w:tplc="7988E8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55"/>
    <w:rsid w:val="00021E4B"/>
    <w:rsid w:val="00057E1B"/>
    <w:rsid w:val="0008742B"/>
    <w:rsid w:val="000F3E07"/>
    <w:rsid w:val="00107065"/>
    <w:rsid w:val="00131914"/>
    <w:rsid w:val="0018127B"/>
    <w:rsid w:val="001B63A7"/>
    <w:rsid w:val="001C421A"/>
    <w:rsid w:val="001C4CFB"/>
    <w:rsid w:val="001F1C6C"/>
    <w:rsid w:val="001F751E"/>
    <w:rsid w:val="00221C4A"/>
    <w:rsid w:val="00226A07"/>
    <w:rsid w:val="00235BE8"/>
    <w:rsid w:val="00251E83"/>
    <w:rsid w:val="002B0FE3"/>
    <w:rsid w:val="003A25EE"/>
    <w:rsid w:val="003D2B7B"/>
    <w:rsid w:val="00437DE1"/>
    <w:rsid w:val="00445E37"/>
    <w:rsid w:val="00463023"/>
    <w:rsid w:val="004630FA"/>
    <w:rsid w:val="004811B6"/>
    <w:rsid w:val="004A5C5E"/>
    <w:rsid w:val="004F5272"/>
    <w:rsid w:val="00583EF9"/>
    <w:rsid w:val="00594FD0"/>
    <w:rsid w:val="005A53DB"/>
    <w:rsid w:val="005C0F79"/>
    <w:rsid w:val="005C162C"/>
    <w:rsid w:val="005C4037"/>
    <w:rsid w:val="005D2FD6"/>
    <w:rsid w:val="005D37D3"/>
    <w:rsid w:val="005E60A7"/>
    <w:rsid w:val="00601BE6"/>
    <w:rsid w:val="00610D13"/>
    <w:rsid w:val="00631ED0"/>
    <w:rsid w:val="00662FBD"/>
    <w:rsid w:val="006746D9"/>
    <w:rsid w:val="00681374"/>
    <w:rsid w:val="00693B4C"/>
    <w:rsid w:val="006F0D98"/>
    <w:rsid w:val="0073659B"/>
    <w:rsid w:val="00740035"/>
    <w:rsid w:val="0074711F"/>
    <w:rsid w:val="00754EB5"/>
    <w:rsid w:val="00782892"/>
    <w:rsid w:val="007A2F22"/>
    <w:rsid w:val="007D52EC"/>
    <w:rsid w:val="007E50CA"/>
    <w:rsid w:val="007F4D78"/>
    <w:rsid w:val="008006FC"/>
    <w:rsid w:val="008031E7"/>
    <w:rsid w:val="00822128"/>
    <w:rsid w:val="00827A28"/>
    <w:rsid w:val="00837474"/>
    <w:rsid w:val="008E398C"/>
    <w:rsid w:val="00910C61"/>
    <w:rsid w:val="009147CB"/>
    <w:rsid w:val="0094702B"/>
    <w:rsid w:val="009672F9"/>
    <w:rsid w:val="009816BD"/>
    <w:rsid w:val="0099666C"/>
    <w:rsid w:val="009B3606"/>
    <w:rsid w:val="009C3D76"/>
    <w:rsid w:val="009C7998"/>
    <w:rsid w:val="00A0312E"/>
    <w:rsid w:val="00A24FCC"/>
    <w:rsid w:val="00A305E9"/>
    <w:rsid w:val="00A511C8"/>
    <w:rsid w:val="00A629FB"/>
    <w:rsid w:val="00A755D2"/>
    <w:rsid w:val="00AA5E4B"/>
    <w:rsid w:val="00B029A8"/>
    <w:rsid w:val="00B04DC4"/>
    <w:rsid w:val="00B301F4"/>
    <w:rsid w:val="00B326DC"/>
    <w:rsid w:val="00B41A8D"/>
    <w:rsid w:val="00B63E2B"/>
    <w:rsid w:val="00BC43A3"/>
    <w:rsid w:val="00C21973"/>
    <w:rsid w:val="00C64440"/>
    <w:rsid w:val="00C75500"/>
    <w:rsid w:val="00CE28AB"/>
    <w:rsid w:val="00D06233"/>
    <w:rsid w:val="00D47A2B"/>
    <w:rsid w:val="00D64B2F"/>
    <w:rsid w:val="00D6700B"/>
    <w:rsid w:val="00D6785B"/>
    <w:rsid w:val="00D679A1"/>
    <w:rsid w:val="00DB4EA3"/>
    <w:rsid w:val="00E17897"/>
    <w:rsid w:val="00E45D57"/>
    <w:rsid w:val="00E53741"/>
    <w:rsid w:val="00E72D18"/>
    <w:rsid w:val="00EB00B8"/>
    <w:rsid w:val="00ED308D"/>
    <w:rsid w:val="00F60AE7"/>
    <w:rsid w:val="00F63F55"/>
    <w:rsid w:val="00F72603"/>
    <w:rsid w:val="00F91AC2"/>
    <w:rsid w:val="00FA5E05"/>
    <w:rsid w:val="00FB217E"/>
    <w:rsid w:val="00FB46ED"/>
    <w:rsid w:val="00FF0A15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3D8"/>
  <w15:docId w15:val="{AC373E66-00CA-45F6-8988-7E18B28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19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2197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2197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2197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219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219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21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9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19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197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197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197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197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21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1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128"/>
    <w:rPr>
      <w:rFonts w:ascii="Consolas" w:hAnsi="Consolas"/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5E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E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A25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Elena Sturm</cp:lastModifiedBy>
  <cp:revision>8</cp:revision>
  <dcterms:created xsi:type="dcterms:W3CDTF">2022-07-01T18:37:00Z</dcterms:created>
  <dcterms:modified xsi:type="dcterms:W3CDTF">2022-07-01T20:22:00Z</dcterms:modified>
</cp:coreProperties>
</file>