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499E" w14:textId="77777777" w:rsidR="00777DE4" w:rsidRPr="00F50ED3" w:rsidRDefault="00777DE4" w:rsidP="00777DE4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</w:rPr>
      </w:pPr>
      <w:r w:rsidRPr="00F50ED3">
        <w:rPr>
          <w:rFonts w:ascii="Arial" w:hAnsi="Arial" w:cs="Arial"/>
          <w:b/>
          <w:bCs/>
          <w:color w:val="000000"/>
        </w:rPr>
        <w:t>Evaluación de la presencia de elementos de relevancia toxicológica en mieles fraccionadas disponibles para su comercialización</w:t>
      </w:r>
    </w:p>
    <w:p w14:paraId="506FE6C4" w14:textId="0BD03F23" w:rsidR="00B94C5A" w:rsidRDefault="00B94C5A" w:rsidP="00777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b/>
          <w:color w:val="000000"/>
        </w:rPr>
      </w:pPr>
    </w:p>
    <w:p w14:paraId="6FF4C491" w14:textId="77777777" w:rsidR="00B94C5A" w:rsidRDefault="00B94C5A">
      <w:pPr>
        <w:spacing w:after="0" w:line="240" w:lineRule="auto"/>
        <w:ind w:left="0" w:hanging="2"/>
        <w:jc w:val="center"/>
      </w:pPr>
    </w:p>
    <w:p w14:paraId="1C25E6F0" w14:textId="67278B12" w:rsidR="00B94C5A" w:rsidRPr="00777DE4" w:rsidRDefault="00777DE4" w:rsidP="00777DE4">
      <w:pPr>
        <w:autoSpaceDE w:val="0"/>
        <w:autoSpaceDN w:val="0"/>
        <w:adjustRightInd w:val="0"/>
        <w:spacing w:after="0" w:line="360" w:lineRule="auto"/>
        <w:ind w:left="0" w:hanging="2"/>
        <w:rPr>
          <w:rFonts w:eastAsia="gobCL"/>
          <w:lang w:val="it-IT"/>
        </w:rPr>
      </w:pPr>
      <w:r w:rsidRPr="00244952">
        <w:rPr>
          <w:rFonts w:eastAsia="gobCL"/>
          <w:lang w:val="it-IT"/>
        </w:rPr>
        <w:t>Sigrist, M.</w:t>
      </w:r>
      <w:r w:rsidR="00842417">
        <w:rPr>
          <w:rFonts w:eastAsia="gobCL"/>
          <w:vertAlign w:val="superscript"/>
          <w:lang w:val="it-IT"/>
        </w:rPr>
        <w:t xml:space="preserve"> </w:t>
      </w:r>
      <w:r w:rsidR="00842417">
        <w:rPr>
          <w:rFonts w:eastAsia="gobCL"/>
          <w:lang w:val="it-IT"/>
        </w:rPr>
        <w:t>(1)</w:t>
      </w:r>
      <w:r w:rsidRPr="00244952">
        <w:rPr>
          <w:rFonts w:eastAsia="gobCL"/>
          <w:lang w:val="it-IT"/>
        </w:rPr>
        <w:t>,</w:t>
      </w:r>
      <w:r w:rsidRPr="00244952">
        <w:rPr>
          <w:rFonts w:eastAsia="gobCL"/>
          <w:vertAlign w:val="superscript"/>
          <w:lang w:val="it-IT"/>
        </w:rPr>
        <w:t xml:space="preserve"> </w:t>
      </w:r>
      <w:r w:rsidRPr="00244952">
        <w:rPr>
          <w:lang w:val="it-IT"/>
        </w:rPr>
        <w:t xml:space="preserve">Brusa </w:t>
      </w:r>
      <w:r w:rsidR="00842417">
        <w:rPr>
          <w:lang w:val="it-IT"/>
        </w:rPr>
        <w:t>L.(1)</w:t>
      </w:r>
      <w:r w:rsidRPr="00244952">
        <w:rPr>
          <w:lang w:val="it-IT"/>
        </w:rPr>
        <w:t>, Schlotthauer, J</w:t>
      </w:r>
      <w:r w:rsidR="00842417">
        <w:rPr>
          <w:lang w:val="it-IT"/>
        </w:rPr>
        <w:t>.(1)</w:t>
      </w:r>
      <w:r w:rsidRPr="00244952">
        <w:rPr>
          <w:rFonts w:eastAsia="gobCL"/>
          <w:lang w:val="it-IT"/>
        </w:rPr>
        <w:t>,</w:t>
      </w:r>
      <w:r>
        <w:rPr>
          <w:rFonts w:eastAsia="gobCL"/>
          <w:lang w:val="it-IT"/>
        </w:rPr>
        <w:t xml:space="preserve"> </w:t>
      </w:r>
      <w:r w:rsidRPr="00244952">
        <w:rPr>
          <w:rFonts w:eastAsia="gobCL"/>
          <w:lang w:val="it-IT"/>
        </w:rPr>
        <w:t>Giacobino, A</w:t>
      </w:r>
      <w:r w:rsidR="00842417">
        <w:rPr>
          <w:rFonts w:eastAsia="gobCL"/>
          <w:lang w:val="it-IT"/>
        </w:rPr>
        <w:t>. (2) (3)</w:t>
      </w:r>
      <w:r w:rsidRPr="00244952">
        <w:rPr>
          <w:rFonts w:eastAsia="gobCL"/>
          <w:lang w:val="it-IT"/>
        </w:rPr>
        <w:t>, Molineri, A</w:t>
      </w:r>
      <w:r w:rsidR="00842417">
        <w:rPr>
          <w:rFonts w:eastAsia="gobCL"/>
          <w:lang w:val="it-IT"/>
        </w:rPr>
        <w:t>. (2)(3)</w:t>
      </w:r>
      <w:r>
        <w:rPr>
          <w:rFonts w:eastAsia="gobCL"/>
          <w:lang w:val="it-IT"/>
        </w:rPr>
        <w:t xml:space="preserve">, </w:t>
      </w:r>
      <w:r w:rsidRPr="00244952">
        <w:rPr>
          <w:rFonts w:eastAsia="gobCL"/>
          <w:lang w:val="it-IT"/>
        </w:rPr>
        <w:t>Merke J</w:t>
      </w:r>
      <w:r w:rsidR="00842417">
        <w:rPr>
          <w:rFonts w:eastAsia="gobCL"/>
          <w:lang w:val="it-IT"/>
        </w:rPr>
        <w:t>.(2)</w:t>
      </w:r>
      <w:r w:rsidRPr="00244952">
        <w:rPr>
          <w:rFonts w:eastAsia="gobCL"/>
          <w:lang w:val="it-IT"/>
        </w:rPr>
        <w:t>,</w:t>
      </w:r>
      <w:r>
        <w:rPr>
          <w:rFonts w:eastAsia="gobCL"/>
          <w:lang w:val="it-IT"/>
        </w:rPr>
        <w:t xml:space="preserve"> </w:t>
      </w:r>
      <w:r w:rsidRPr="00244952">
        <w:rPr>
          <w:rFonts w:eastAsia="gobCL"/>
          <w:lang w:val="it-IT"/>
        </w:rPr>
        <w:t>Gaggiotti, M</w:t>
      </w:r>
      <w:r w:rsidR="00F50ED3">
        <w:rPr>
          <w:rFonts w:eastAsia="gobCL"/>
          <w:lang w:val="it-IT"/>
        </w:rPr>
        <w:t>.(2)</w:t>
      </w:r>
      <w:r w:rsidRPr="00244952">
        <w:rPr>
          <w:rFonts w:eastAsia="gobCL"/>
          <w:lang w:val="it-IT"/>
        </w:rPr>
        <w:t>,</w:t>
      </w:r>
      <w:r>
        <w:rPr>
          <w:rFonts w:eastAsia="gobCL"/>
          <w:lang w:val="it-IT"/>
        </w:rPr>
        <w:t xml:space="preserve"> </w:t>
      </w:r>
      <w:r w:rsidRPr="00244952">
        <w:rPr>
          <w:rFonts w:eastAsia="gobCL"/>
          <w:lang w:val="it-IT"/>
        </w:rPr>
        <w:t>Pacini, A</w:t>
      </w:r>
      <w:r w:rsidR="00F50ED3">
        <w:rPr>
          <w:rFonts w:eastAsia="gobCL"/>
          <w:lang w:val="it-IT"/>
        </w:rPr>
        <w:t>.(2)(3)</w:t>
      </w:r>
      <w:r w:rsidRPr="00244952">
        <w:rPr>
          <w:rFonts w:eastAsia="gobCL"/>
          <w:lang w:val="it-IT"/>
        </w:rPr>
        <w:t>, Minetti, A</w:t>
      </w:r>
      <w:r w:rsidR="00F50ED3">
        <w:rPr>
          <w:rFonts w:eastAsia="gobCL"/>
          <w:lang w:val="it-IT"/>
        </w:rPr>
        <w:t>.(3)</w:t>
      </w:r>
      <w:r w:rsidRPr="00244952">
        <w:rPr>
          <w:rFonts w:eastAsia="gobCL"/>
          <w:lang w:val="it-IT"/>
        </w:rPr>
        <w:t>,</w:t>
      </w:r>
      <w:r w:rsidRPr="00244952">
        <w:rPr>
          <w:rFonts w:eastAsia="gobCL"/>
          <w:vertAlign w:val="superscript"/>
          <w:lang w:val="it-IT"/>
        </w:rPr>
        <w:t xml:space="preserve"> </w:t>
      </w:r>
      <w:r w:rsidRPr="00244952">
        <w:rPr>
          <w:rFonts w:eastAsia="gobCL"/>
          <w:lang w:val="it-IT"/>
        </w:rPr>
        <w:t>Repetti, M.R</w:t>
      </w:r>
      <w:r w:rsidR="00F50ED3">
        <w:rPr>
          <w:rFonts w:eastAsia="gobCL"/>
          <w:lang w:val="it-IT"/>
        </w:rPr>
        <w:t>.(1)</w:t>
      </w:r>
      <w:r w:rsidRPr="00244952">
        <w:rPr>
          <w:rFonts w:eastAsia="gobCL"/>
          <w:lang w:val="it-IT"/>
        </w:rPr>
        <w:t>,</w:t>
      </w:r>
      <w:r>
        <w:rPr>
          <w:rFonts w:eastAsia="gobCL"/>
          <w:lang w:val="it-IT"/>
        </w:rPr>
        <w:t xml:space="preserve"> </w:t>
      </w:r>
      <w:r w:rsidRPr="00244952">
        <w:rPr>
          <w:rFonts w:eastAsia="gobCL"/>
          <w:lang w:val="it-IT"/>
        </w:rPr>
        <w:t>Adorni, M.B</w:t>
      </w:r>
      <w:r w:rsidR="00F50ED3">
        <w:rPr>
          <w:rFonts w:eastAsia="gobCL"/>
          <w:lang w:val="it-IT"/>
        </w:rPr>
        <w:t>.(2)(3)</w:t>
      </w:r>
    </w:p>
    <w:p w14:paraId="75194D31" w14:textId="77777777" w:rsidR="00B94C5A" w:rsidRDefault="00B94C5A" w:rsidP="00777DE4">
      <w:pPr>
        <w:spacing w:after="0" w:line="240" w:lineRule="auto"/>
        <w:ind w:leftChars="0" w:left="0" w:firstLineChars="0" w:firstLine="0"/>
      </w:pPr>
    </w:p>
    <w:p w14:paraId="45FB7E23" w14:textId="2C30C95B" w:rsidR="00777DE4" w:rsidRDefault="00000000" w:rsidP="00777DE4">
      <w:pPr>
        <w:autoSpaceDE w:val="0"/>
        <w:autoSpaceDN w:val="0"/>
        <w:adjustRightInd w:val="0"/>
        <w:spacing w:after="0" w:line="360" w:lineRule="auto"/>
        <w:ind w:left="0" w:hanging="2"/>
        <w:rPr>
          <w:rFonts w:eastAsia="gobCL"/>
        </w:rPr>
      </w:pPr>
      <w:r>
        <w:t>(1)</w:t>
      </w:r>
      <w:r w:rsidR="00777DE4">
        <w:t xml:space="preserve"> </w:t>
      </w:r>
      <w:r w:rsidR="00777DE4" w:rsidRPr="00257A40">
        <w:rPr>
          <w:rFonts w:eastAsia="gobCL"/>
        </w:rPr>
        <w:t>Facultad de Ingeniería Química, Universidad Nacional del Litoral (FIQ-UNL)</w:t>
      </w:r>
      <w:r w:rsidR="00777DE4" w:rsidRPr="00777DE4">
        <w:t xml:space="preserve"> </w:t>
      </w:r>
      <w:r w:rsidR="00777DE4" w:rsidRPr="00777DE4">
        <w:rPr>
          <w:rFonts w:eastAsia="gobCL"/>
        </w:rPr>
        <w:t>Santiago del Estero 2654 Piso 5</w:t>
      </w:r>
      <w:r w:rsidR="00777DE4">
        <w:rPr>
          <w:rFonts w:eastAsia="gobCL"/>
        </w:rPr>
        <w:t xml:space="preserve"> </w:t>
      </w:r>
      <w:r w:rsidR="00777DE4" w:rsidRPr="00777DE4">
        <w:rPr>
          <w:rFonts w:eastAsia="gobCL"/>
        </w:rPr>
        <w:t>CP3000 Santa Fe, ARGENTINA</w:t>
      </w:r>
    </w:p>
    <w:p w14:paraId="5C22E1B3" w14:textId="219FBBB9" w:rsidR="00777DE4" w:rsidRPr="00257A40" w:rsidRDefault="00777DE4" w:rsidP="00777DE4">
      <w:pPr>
        <w:autoSpaceDE w:val="0"/>
        <w:autoSpaceDN w:val="0"/>
        <w:adjustRightInd w:val="0"/>
        <w:spacing w:after="0" w:line="360" w:lineRule="auto"/>
        <w:ind w:left="0" w:hanging="2"/>
        <w:rPr>
          <w:rFonts w:eastAsia="gobCL"/>
        </w:rPr>
      </w:pPr>
      <w:r>
        <w:rPr>
          <w:rFonts w:eastAsia="gobCL"/>
        </w:rPr>
        <w:t xml:space="preserve">(2) </w:t>
      </w:r>
      <w:r w:rsidRPr="00257A40">
        <w:rPr>
          <w:rFonts w:eastAsia="gobCL"/>
        </w:rPr>
        <w:t>Instituto de Investigación de la Cadena Láctea</w:t>
      </w:r>
      <w:r>
        <w:rPr>
          <w:rFonts w:eastAsia="gobCL"/>
        </w:rPr>
        <w:t xml:space="preserve"> </w:t>
      </w:r>
      <w:r w:rsidRPr="00257A40">
        <w:rPr>
          <w:rFonts w:eastAsia="gobCL"/>
        </w:rPr>
        <w:t xml:space="preserve">(IDICAL-CONICET-INTA) </w:t>
      </w:r>
      <w:r>
        <w:rPr>
          <w:rFonts w:eastAsia="gobCL"/>
        </w:rPr>
        <w:t xml:space="preserve">Ruta </w:t>
      </w:r>
      <w:proofErr w:type="spellStart"/>
      <w:r>
        <w:rPr>
          <w:rFonts w:eastAsia="gobCL"/>
        </w:rPr>
        <w:t>Nac</w:t>
      </w:r>
      <w:proofErr w:type="spellEnd"/>
      <w:r>
        <w:rPr>
          <w:rFonts w:eastAsia="gobCL"/>
        </w:rPr>
        <w:t xml:space="preserve">. 34 Km 227 CP 2300 Rafaela Santa </w:t>
      </w:r>
      <w:proofErr w:type="spellStart"/>
      <w:proofErr w:type="gramStart"/>
      <w:r>
        <w:rPr>
          <w:rFonts w:eastAsia="gobCL"/>
        </w:rPr>
        <w:t>Fe,Argentina</w:t>
      </w:r>
      <w:proofErr w:type="spellEnd"/>
      <w:proofErr w:type="gramEnd"/>
      <w:r>
        <w:rPr>
          <w:rFonts w:eastAsia="gobCL"/>
        </w:rPr>
        <w:t>.</w:t>
      </w:r>
    </w:p>
    <w:p w14:paraId="413979D4" w14:textId="51F659F9" w:rsidR="00777DE4" w:rsidRPr="00257A40" w:rsidRDefault="00777DE4" w:rsidP="00777DE4">
      <w:pPr>
        <w:autoSpaceDE w:val="0"/>
        <w:autoSpaceDN w:val="0"/>
        <w:adjustRightInd w:val="0"/>
        <w:spacing w:after="0" w:line="360" w:lineRule="auto"/>
        <w:ind w:left="0" w:hanging="2"/>
        <w:rPr>
          <w:rFonts w:eastAsia="gobCL"/>
        </w:rPr>
      </w:pPr>
      <w:r>
        <w:rPr>
          <w:rFonts w:eastAsia="gobCL"/>
        </w:rPr>
        <w:t xml:space="preserve">(3) </w:t>
      </w:r>
      <w:r w:rsidRPr="00257A40">
        <w:rPr>
          <w:rFonts w:eastAsia="gobCL"/>
        </w:rPr>
        <w:t>Universidad Nacional de Rafaela (</w:t>
      </w:r>
      <w:proofErr w:type="spellStart"/>
      <w:r w:rsidRPr="00257A40">
        <w:rPr>
          <w:rFonts w:eastAsia="gobCL"/>
        </w:rPr>
        <w:t>UNRaf</w:t>
      </w:r>
      <w:proofErr w:type="spellEnd"/>
      <w:r w:rsidRPr="00257A40">
        <w:rPr>
          <w:rFonts w:eastAsia="gobCL"/>
        </w:rPr>
        <w:t>)</w:t>
      </w:r>
      <w:r w:rsidR="00842417" w:rsidRPr="00842417">
        <w:t xml:space="preserve"> </w:t>
      </w:r>
      <w:proofErr w:type="spellStart"/>
      <w:r w:rsidR="00842417" w:rsidRPr="00842417">
        <w:rPr>
          <w:rFonts w:eastAsia="gobCL"/>
        </w:rPr>
        <w:t>Bv</w:t>
      </w:r>
      <w:proofErr w:type="spellEnd"/>
      <w:r w:rsidR="00842417" w:rsidRPr="00842417">
        <w:rPr>
          <w:rFonts w:eastAsia="gobCL"/>
        </w:rPr>
        <w:t>. Roca 989, Rafaela, Santa Fe</w:t>
      </w:r>
      <w:r w:rsidR="00842417">
        <w:rPr>
          <w:rFonts w:eastAsia="gobCL"/>
        </w:rPr>
        <w:t xml:space="preserve">, </w:t>
      </w:r>
      <w:r w:rsidR="00842417" w:rsidRPr="00842417">
        <w:rPr>
          <w:rFonts w:eastAsia="gobCL"/>
        </w:rPr>
        <w:t>Argentina</w:t>
      </w:r>
    </w:p>
    <w:p w14:paraId="07BBFE7B" w14:textId="35ECFA9D" w:rsidR="00B94C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842417" w:rsidRPr="00842417">
        <w:t xml:space="preserve"> </w:t>
      </w:r>
      <w:r w:rsidR="00842417" w:rsidRPr="00842417">
        <w:rPr>
          <w:color w:val="000000"/>
        </w:rPr>
        <w:t>msigrist23@gmail.com</w:t>
      </w:r>
      <w:r>
        <w:rPr>
          <w:color w:val="000000"/>
        </w:rPr>
        <w:tab/>
      </w:r>
    </w:p>
    <w:p w14:paraId="521E7A97" w14:textId="77777777" w:rsidR="00B94C5A" w:rsidRDefault="00B94C5A">
      <w:pPr>
        <w:spacing w:after="0" w:line="240" w:lineRule="auto"/>
        <w:ind w:left="0" w:hanging="2"/>
      </w:pPr>
    </w:p>
    <w:p w14:paraId="7651DEC0" w14:textId="77777777" w:rsidR="00B94C5A" w:rsidRDefault="00000000">
      <w:pPr>
        <w:spacing w:after="0" w:line="240" w:lineRule="auto"/>
        <w:ind w:left="0" w:hanging="2"/>
      </w:pPr>
      <w:r>
        <w:t>RESUMEN</w:t>
      </w:r>
    </w:p>
    <w:p w14:paraId="3DDB5B2B" w14:textId="77777777" w:rsidR="00B94C5A" w:rsidRDefault="00B94C5A">
      <w:pPr>
        <w:spacing w:after="0" w:line="240" w:lineRule="auto"/>
        <w:ind w:left="0" w:hanging="2"/>
      </w:pPr>
    </w:p>
    <w:p w14:paraId="4AFCC81C" w14:textId="2100C2D6" w:rsidR="00777DE4" w:rsidRPr="0096533B" w:rsidRDefault="00777DE4" w:rsidP="00777DE4">
      <w:pPr>
        <w:ind w:left="0" w:hanging="2"/>
        <w:rPr>
          <w:color w:val="000000"/>
        </w:rPr>
      </w:pPr>
      <w:r w:rsidRPr="00A70F06">
        <w:rPr>
          <w:color w:val="000000"/>
        </w:rPr>
        <w:t xml:space="preserve">La miel puede definirse como una sustancia dulce natural producida por las abejas obreras de la especie </w:t>
      </w:r>
      <w:proofErr w:type="spellStart"/>
      <w:proofErr w:type="gramStart"/>
      <w:r w:rsidRPr="00A70F06">
        <w:rPr>
          <w:i/>
          <w:color w:val="000000"/>
        </w:rPr>
        <w:t>A.mellifera</w:t>
      </w:r>
      <w:proofErr w:type="spellEnd"/>
      <w:proofErr w:type="gramEnd"/>
      <w:r w:rsidRPr="00A70F06">
        <w:rPr>
          <w:color w:val="000000"/>
        </w:rPr>
        <w:t xml:space="preserve"> a partir del néctar de las flores o de las secreciones de insectos succionadores de plantas</w:t>
      </w:r>
      <w:r>
        <w:rPr>
          <w:color w:val="000000"/>
        </w:rPr>
        <w:t>. L</w:t>
      </w:r>
      <w:r w:rsidRPr="00A70F06">
        <w:rPr>
          <w:color w:val="000000"/>
        </w:rPr>
        <w:t xml:space="preserve">as abejas recolectan, transforman y combinan </w:t>
      </w:r>
      <w:r>
        <w:rPr>
          <w:color w:val="000000"/>
        </w:rPr>
        <w:t xml:space="preserve">el néctar o las secreciones </w:t>
      </w:r>
      <w:r w:rsidRPr="00A70F06">
        <w:rPr>
          <w:color w:val="000000"/>
        </w:rPr>
        <w:t>con sustancias específicas propias y almacenan y</w:t>
      </w:r>
      <w:r>
        <w:rPr>
          <w:color w:val="000000"/>
        </w:rPr>
        <w:t xml:space="preserve"> dejan madurar la mezcla en los </w:t>
      </w:r>
      <w:proofErr w:type="spellStart"/>
      <w:r>
        <w:rPr>
          <w:color w:val="000000"/>
        </w:rPr>
        <w:t>panales</w:t>
      </w:r>
      <w:proofErr w:type="spellEnd"/>
      <w:r>
        <w:rPr>
          <w:color w:val="000000"/>
        </w:rPr>
        <w:t xml:space="preserve">. </w:t>
      </w:r>
      <w:r w:rsidRPr="00A70F06">
        <w:rPr>
          <w:color w:val="000000"/>
        </w:rPr>
        <w:t xml:space="preserve">Además, constituye un alimento de consumo humano por lo que debe </w:t>
      </w:r>
      <w:r>
        <w:rPr>
          <w:color w:val="000000"/>
        </w:rPr>
        <w:t>asegurarse</w:t>
      </w:r>
      <w:r w:rsidRPr="00A70F06">
        <w:rPr>
          <w:color w:val="000000"/>
        </w:rPr>
        <w:t xml:space="preserve"> su inocuidad. Nuestro país exporta más del 95% de la miel que produce, adecuándose a los estándares de calidad de los mercados internacionales. Los metales pesados son contaminante</w:t>
      </w:r>
      <w:r>
        <w:rPr>
          <w:color w:val="000000"/>
        </w:rPr>
        <w:t>s</w:t>
      </w:r>
      <w:r w:rsidRPr="00A70F06">
        <w:rPr>
          <w:color w:val="000000"/>
        </w:rPr>
        <w:t xml:space="preserve"> importante</w:t>
      </w:r>
      <w:r>
        <w:rPr>
          <w:color w:val="000000"/>
        </w:rPr>
        <w:t>s</w:t>
      </w:r>
      <w:r w:rsidRPr="00A70F06">
        <w:rPr>
          <w:color w:val="000000"/>
        </w:rPr>
        <w:t xml:space="preserve"> de los alimentos. Las abejas pueden incorporarlos en la miel a partir del néctar de flores contaminadas</w:t>
      </w:r>
      <w:r>
        <w:t xml:space="preserve">. </w:t>
      </w:r>
      <w:r>
        <w:rPr>
          <w:color w:val="000000"/>
        </w:rPr>
        <w:t xml:space="preserve">El objetivo del presente trabajo fue detectar la presencia de los metales pesados especificados (arsénico, As; cadmio, Cd; plomo, Pb; mercurio, Hg y cobre, Cu) en miel fraccionada según el protocolo </w:t>
      </w:r>
      <w:r w:rsidRPr="00A70F06">
        <w:rPr>
          <w:color w:val="000000"/>
        </w:rPr>
        <w:t>del Ministerio de Agroindustria de Argentina</w:t>
      </w:r>
      <w:r>
        <w:rPr>
          <w:color w:val="000000"/>
        </w:rPr>
        <w:t xml:space="preserve">. Se analizaron 58 mieles fraccionadas adquiridas en comercios de la localidad de Rafaela. En cada muestra se determinó la presencia As, Cd, Pb, Hg y Cu mediante </w:t>
      </w:r>
      <w:r w:rsidRPr="00A70F06">
        <w:rPr>
          <w:color w:val="000000"/>
        </w:rPr>
        <w:t>espectrometría de masa con plasma de acoplamiento inductivo (ICP-MS) con digestión de muestras asistida por horno microondas. El Cd se detectó en una muestra con una concentración de 1</w:t>
      </w:r>
      <w:r>
        <w:rPr>
          <w:color w:val="000000"/>
        </w:rPr>
        <w:t>,</w:t>
      </w:r>
      <w:r w:rsidRPr="00A70F06">
        <w:rPr>
          <w:color w:val="000000"/>
        </w:rPr>
        <w:t xml:space="preserve">8 </w:t>
      </w:r>
      <w:r>
        <w:rPr>
          <w:color w:val="000000"/>
        </w:rPr>
        <w:t>μg kg</w:t>
      </w:r>
      <w:r w:rsidRPr="00244952">
        <w:rPr>
          <w:color w:val="000000"/>
          <w:vertAlign w:val="superscript"/>
        </w:rPr>
        <w:t>-1</w:t>
      </w:r>
      <w:r w:rsidRPr="00355125">
        <w:rPr>
          <w:color w:val="000000"/>
        </w:rPr>
        <w:t>,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no superando el límite especificado en el protocolo</w:t>
      </w:r>
      <w:r w:rsidRPr="009B2EB6">
        <w:rPr>
          <w:color w:val="000000"/>
        </w:rPr>
        <w:t xml:space="preserve"> </w:t>
      </w:r>
      <w:r w:rsidRPr="00A70F06">
        <w:rPr>
          <w:color w:val="000000"/>
        </w:rPr>
        <w:t xml:space="preserve">de Calidad de Miel fraccionada </w:t>
      </w:r>
      <w:r>
        <w:rPr>
          <w:color w:val="000000"/>
        </w:rPr>
        <w:t xml:space="preserve">(10 </w:t>
      </w:r>
      <w:r w:rsidRPr="00A70F06">
        <w:rPr>
          <w:color w:val="000000"/>
        </w:rPr>
        <w:t>μg</w:t>
      </w:r>
      <w:r>
        <w:rPr>
          <w:color w:val="000000"/>
        </w:rPr>
        <w:t xml:space="preserve"> </w:t>
      </w:r>
      <w:r w:rsidRPr="00A70F06">
        <w:rPr>
          <w:color w:val="000000"/>
        </w:rPr>
        <w:t>kg</w:t>
      </w:r>
      <w:r w:rsidRPr="00244952">
        <w:rPr>
          <w:color w:val="000000"/>
          <w:vertAlign w:val="superscript"/>
        </w:rPr>
        <w:t>-1</w:t>
      </w:r>
      <w:r>
        <w:rPr>
          <w:color w:val="000000"/>
        </w:rPr>
        <w:t>).   El As se cuantificó</w:t>
      </w:r>
      <w:r w:rsidRPr="00A70F06">
        <w:rPr>
          <w:color w:val="000000"/>
        </w:rPr>
        <w:t xml:space="preserve"> en e</w:t>
      </w:r>
      <w:r>
        <w:rPr>
          <w:color w:val="000000"/>
        </w:rPr>
        <w:t>l 43% de las muestras</w:t>
      </w:r>
      <w:r w:rsidRPr="00A70F06">
        <w:rPr>
          <w:color w:val="000000"/>
        </w:rPr>
        <w:t xml:space="preserve"> en concentraciones que variaron entre </w:t>
      </w:r>
      <w:commentRangeStart w:id="0"/>
      <w:r w:rsidRPr="00244952">
        <w:rPr>
          <w:color w:val="000000"/>
          <w:highlight w:val="yellow"/>
        </w:rPr>
        <w:t>4</w:t>
      </w:r>
      <w:r>
        <w:rPr>
          <w:color w:val="000000"/>
        </w:rPr>
        <w:t>,0</w:t>
      </w:r>
      <w:r w:rsidRPr="00A70F06">
        <w:rPr>
          <w:color w:val="000000"/>
        </w:rPr>
        <w:t xml:space="preserve"> </w:t>
      </w:r>
      <w:bookmarkStart w:id="1" w:name="_Hlk106269940"/>
      <w:commentRangeEnd w:id="0"/>
      <w:r>
        <w:rPr>
          <w:rStyle w:val="Refdecomentario"/>
        </w:rPr>
        <w:commentReference w:id="0"/>
      </w:r>
      <w:r w:rsidRPr="00A70F06">
        <w:rPr>
          <w:color w:val="000000"/>
        </w:rPr>
        <w:t>μg</w:t>
      </w:r>
      <w:r>
        <w:rPr>
          <w:color w:val="000000"/>
        </w:rPr>
        <w:t xml:space="preserve"> </w:t>
      </w:r>
      <w:r w:rsidRPr="00A70F06">
        <w:rPr>
          <w:color w:val="000000"/>
        </w:rPr>
        <w:t>kg</w:t>
      </w:r>
      <w:r w:rsidRPr="00244952">
        <w:rPr>
          <w:color w:val="000000"/>
          <w:vertAlign w:val="superscript"/>
        </w:rPr>
        <w:t>-1</w:t>
      </w:r>
      <w:r w:rsidRPr="00A70F06">
        <w:rPr>
          <w:color w:val="000000"/>
        </w:rPr>
        <w:t xml:space="preserve"> </w:t>
      </w:r>
      <w:bookmarkEnd w:id="1"/>
      <w:r w:rsidRPr="00A70F06">
        <w:rPr>
          <w:color w:val="000000"/>
        </w:rPr>
        <w:t>y 65</w:t>
      </w:r>
      <w:r>
        <w:rPr>
          <w:color w:val="000000"/>
        </w:rPr>
        <w:t>,</w:t>
      </w:r>
      <w:r w:rsidRPr="00A70F06">
        <w:rPr>
          <w:color w:val="000000"/>
        </w:rPr>
        <w:t>4 μg</w:t>
      </w:r>
      <w:r>
        <w:rPr>
          <w:color w:val="000000"/>
        </w:rPr>
        <w:t xml:space="preserve"> </w:t>
      </w:r>
      <w:r w:rsidRPr="00A70F06">
        <w:rPr>
          <w:color w:val="000000"/>
        </w:rPr>
        <w:t>kg</w:t>
      </w:r>
      <w:r w:rsidRPr="00244952">
        <w:rPr>
          <w:color w:val="000000"/>
          <w:vertAlign w:val="superscript"/>
        </w:rPr>
        <w:t>-</w:t>
      </w:r>
      <w:r w:rsidRPr="00244952">
        <w:rPr>
          <w:color w:val="000000"/>
          <w:vertAlign w:val="superscript"/>
        </w:rPr>
        <w:t>1</w:t>
      </w:r>
      <w:r>
        <w:rPr>
          <w:color w:val="000000"/>
        </w:rPr>
        <w:t>; el</w:t>
      </w:r>
      <w:r w:rsidRPr="00A70F06">
        <w:rPr>
          <w:color w:val="000000"/>
        </w:rPr>
        <w:t xml:space="preserve"> 3%</w:t>
      </w:r>
      <w:r>
        <w:rPr>
          <w:color w:val="000000"/>
        </w:rPr>
        <w:t xml:space="preserve"> </w:t>
      </w:r>
      <w:r w:rsidRPr="00A70F06">
        <w:rPr>
          <w:color w:val="000000"/>
        </w:rPr>
        <w:t xml:space="preserve">de las mieles presentó valores superiores a los </w:t>
      </w:r>
      <w:r>
        <w:rPr>
          <w:color w:val="000000"/>
        </w:rPr>
        <w:t>especificados por dicho p</w:t>
      </w:r>
      <w:r w:rsidRPr="00A70F06">
        <w:rPr>
          <w:color w:val="000000"/>
        </w:rPr>
        <w:t>rotocolo</w:t>
      </w:r>
      <w:r>
        <w:rPr>
          <w:color w:val="000000"/>
        </w:rPr>
        <w:t xml:space="preserve"> (</w:t>
      </w:r>
      <w:r w:rsidRPr="00244952">
        <w:rPr>
          <w:color w:val="000000"/>
          <w:highlight w:val="yellow"/>
        </w:rPr>
        <w:t>15</w:t>
      </w:r>
      <w:r w:rsidRPr="00A70F06">
        <w:rPr>
          <w:color w:val="000000"/>
        </w:rPr>
        <w:t xml:space="preserve"> μg</w:t>
      </w:r>
      <w:r>
        <w:rPr>
          <w:color w:val="000000"/>
        </w:rPr>
        <w:t xml:space="preserve"> </w:t>
      </w:r>
      <w:r w:rsidRPr="00A70F06">
        <w:rPr>
          <w:color w:val="000000"/>
        </w:rPr>
        <w:t>kg</w:t>
      </w:r>
      <w:r w:rsidRPr="00244952">
        <w:rPr>
          <w:color w:val="000000"/>
          <w:vertAlign w:val="superscript"/>
        </w:rPr>
        <w:t>-1</w:t>
      </w:r>
      <w:r w:rsidRPr="00A70F06">
        <w:rPr>
          <w:color w:val="000000"/>
        </w:rPr>
        <w:t>).</w:t>
      </w:r>
      <w:r>
        <w:rPr>
          <w:color w:val="000000"/>
        </w:rPr>
        <w:t xml:space="preserve"> El Cu se encontró en el 97% de las mieles analizadas con un valor promedio de 159,4 </w:t>
      </w:r>
      <w:r w:rsidRPr="00A70F06">
        <w:rPr>
          <w:color w:val="000000"/>
        </w:rPr>
        <w:t>μg</w:t>
      </w:r>
      <w:r>
        <w:rPr>
          <w:color w:val="000000"/>
        </w:rPr>
        <w:t xml:space="preserve"> </w:t>
      </w:r>
      <w:r w:rsidRPr="00A70F06">
        <w:rPr>
          <w:color w:val="000000"/>
        </w:rPr>
        <w:t>kg</w:t>
      </w:r>
      <w:r w:rsidRPr="00244952">
        <w:rPr>
          <w:color w:val="000000"/>
          <w:vertAlign w:val="superscript"/>
        </w:rPr>
        <w:t>-1</w:t>
      </w:r>
      <w:r>
        <w:rPr>
          <w:color w:val="000000"/>
        </w:rPr>
        <w:t xml:space="preserve">. El valor máximo </w:t>
      </w:r>
      <w:r>
        <w:rPr>
          <w:color w:val="000000"/>
        </w:rPr>
        <w:lastRenderedPageBreak/>
        <w:t xml:space="preserve">hallado fue de 416,1 </w:t>
      </w:r>
      <w:r w:rsidRPr="00A70F06">
        <w:rPr>
          <w:color w:val="000000"/>
        </w:rPr>
        <w:t>μg</w:t>
      </w:r>
      <w:r>
        <w:rPr>
          <w:color w:val="000000"/>
        </w:rPr>
        <w:t xml:space="preserve"> </w:t>
      </w:r>
      <w:r w:rsidRPr="00A70F06">
        <w:rPr>
          <w:color w:val="000000"/>
        </w:rPr>
        <w:t>kg</w:t>
      </w:r>
      <w:r w:rsidRPr="00244952">
        <w:rPr>
          <w:color w:val="000000"/>
          <w:vertAlign w:val="superscript"/>
        </w:rPr>
        <w:t>-1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y el mínimo de 59,7 </w:t>
      </w:r>
      <w:r w:rsidRPr="00A70F06">
        <w:rPr>
          <w:color w:val="000000"/>
        </w:rPr>
        <w:t>μg</w:t>
      </w:r>
      <w:r>
        <w:rPr>
          <w:color w:val="000000"/>
        </w:rPr>
        <w:t xml:space="preserve"> </w:t>
      </w:r>
      <w:r w:rsidRPr="00A70F06">
        <w:rPr>
          <w:color w:val="000000"/>
        </w:rPr>
        <w:t>kg</w:t>
      </w:r>
      <w:r w:rsidRPr="00244952">
        <w:rPr>
          <w:color w:val="000000"/>
          <w:vertAlign w:val="superscript"/>
        </w:rPr>
        <w:t>-1</w:t>
      </w:r>
      <w:r>
        <w:rPr>
          <w:color w:val="000000"/>
        </w:rPr>
        <w:t xml:space="preserve">. Ninguna muestra superó el límite del protocolo de calidad (10 mg/kg). Un estudio similar para identificar la presencia de Pb y Cd en mieles del NOA (Argentina) detectó la presencia de Pb en mieles </w:t>
      </w:r>
      <w:proofErr w:type="spellStart"/>
      <w:r>
        <w:rPr>
          <w:color w:val="000000"/>
        </w:rPr>
        <w:t>multiflorales</w:t>
      </w:r>
      <w:proofErr w:type="spellEnd"/>
      <w:r>
        <w:rPr>
          <w:color w:val="000000"/>
        </w:rPr>
        <w:t xml:space="preserve"> y de limón con promedios de 26,7 y 22,3 </w:t>
      </w:r>
      <w:r w:rsidRPr="00A70F06">
        <w:rPr>
          <w:color w:val="000000"/>
        </w:rPr>
        <w:t>μg</w:t>
      </w:r>
      <w:r>
        <w:rPr>
          <w:color w:val="000000"/>
        </w:rPr>
        <w:t xml:space="preserve"> </w:t>
      </w:r>
      <w:r w:rsidRPr="00A70F06">
        <w:rPr>
          <w:color w:val="000000"/>
        </w:rPr>
        <w:t>kg</w:t>
      </w:r>
      <w:r w:rsidRPr="00244952">
        <w:rPr>
          <w:color w:val="000000"/>
          <w:vertAlign w:val="superscript"/>
        </w:rPr>
        <w:t>-1</w:t>
      </w:r>
      <w:r>
        <w:rPr>
          <w:color w:val="000000"/>
        </w:rPr>
        <w:t>, respectivamente. Los valores promedios de Cd en mieles de limón fueron similares a los detectados en este trabajo (1,18</w:t>
      </w:r>
      <w:r w:rsidRPr="0051797E">
        <w:rPr>
          <w:color w:val="000000"/>
        </w:rPr>
        <w:t xml:space="preserve"> </w:t>
      </w:r>
      <w:r w:rsidRPr="00A70F06">
        <w:rPr>
          <w:color w:val="000000"/>
        </w:rPr>
        <w:t>μg</w:t>
      </w:r>
      <w:r>
        <w:rPr>
          <w:color w:val="000000"/>
        </w:rPr>
        <w:t xml:space="preserve"> </w:t>
      </w:r>
      <w:r w:rsidRPr="00A70F06">
        <w:rPr>
          <w:color w:val="000000"/>
        </w:rPr>
        <w:t>kg</w:t>
      </w:r>
      <w:r w:rsidRPr="00244952">
        <w:rPr>
          <w:color w:val="000000"/>
          <w:vertAlign w:val="superscript"/>
        </w:rPr>
        <w:t>-1</w:t>
      </w:r>
      <w:r w:rsidRPr="0096533B">
        <w:rPr>
          <w:color w:val="000000"/>
        </w:rPr>
        <w:t>)</w:t>
      </w:r>
      <w:r>
        <w:rPr>
          <w:color w:val="000000"/>
        </w:rPr>
        <w:t xml:space="preserve">, encontrándose concentraciones más altas en mieles </w:t>
      </w:r>
      <w:proofErr w:type="spellStart"/>
      <w:r>
        <w:rPr>
          <w:color w:val="000000"/>
        </w:rPr>
        <w:t>multiflorales</w:t>
      </w:r>
      <w:proofErr w:type="spellEnd"/>
      <w:r>
        <w:rPr>
          <w:color w:val="000000"/>
        </w:rPr>
        <w:t xml:space="preserve"> del NOA (2,67 </w:t>
      </w:r>
      <w:r w:rsidRPr="00A70F06">
        <w:rPr>
          <w:color w:val="000000"/>
        </w:rPr>
        <w:t>μg</w:t>
      </w:r>
      <w:r>
        <w:rPr>
          <w:color w:val="000000"/>
        </w:rPr>
        <w:t xml:space="preserve"> </w:t>
      </w:r>
      <w:r w:rsidRPr="00A70F06">
        <w:rPr>
          <w:color w:val="000000"/>
        </w:rPr>
        <w:t>kg</w:t>
      </w:r>
      <w:r w:rsidRPr="00244952">
        <w:rPr>
          <w:color w:val="000000"/>
          <w:vertAlign w:val="superscript"/>
        </w:rPr>
        <w:t>-1</w:t>
      </w:r>
      <w:r w:rsidRPr="0096533B">
        <w:rPr>
          <w:color w:val="000000"/>
        </w:rPr>
        <w:t>)</w:t>
      </w:r>
      <w:r>
        <w:rPr>
          <w:color w:val="000000"/>
        </w:rPr>
        <w:t xml:space="preserve">. </w:t>
      </w:r>
      <w:r>
        <w:t>El Pb y el Hg no se detectaron en</w:t>
      </w:r>
      <w:r w:rsidRPr="00A70F06">
        <w:rPr>
          <w:color w:val="000000"/>
        </w:rPr>
        <w:t xml:space="preserve"> nin</w:t>
      </w:r>
      <w:r>
        <w:rPr>
          <w:color w:val="000000"/>
        </w:rPr>
        <w:t xml:space="preserve">guna de las muestras analizadas en este trabajo. </w:t>
      </w:r>
    </w:p>
    <w:p w14:paraId="3741ABD1" w14:textId="77777777" w:rsidR="00B94C5A" w:rsidRDefault="00B94C5A">
      <w:pPr>
        <w:spacing w:after="0" w:line="240" w:lineRule="auto"/>
        <w:ind w:left="0" w:hanging="2"/>
      </w:pPr>
    </w:p>
    <w:p w14:paraId="77F67A72" w14:textId="3597ABA6" w:rsidR="00B94C5A" w:rsidRDefault="00777DE4" w:rsidP="00777DE4">
      <w:pPr>
        <w:ind w:left="0" w:hanging="2"/>
      </w:pPr>
      <w:r w:rsidRPr="00843B7B">
        <w:rPr>
          <w:b/>
          <w:bCs/>
        </w:rPr>
        <w:t>Palabras claves:</w:t>
      </w:r>
      <w:r>
        <w:t xml:space="preserve"> metales pesados, contaminantes, alimento</w:t>
      </w:r>
    </w:p>
    <w:p w14:paraId="45C46239" w14:textId="77777777" w:rsidR="00B94C5A" w:rsidRDefault="00B94C5A">
      <w:pPr>
        <w:spacing w:after="0" w:line="240" w:lineRule="auto"/>
        <w:ind w:left="0" w:hanging="2"/>
      </w:pPr>
    </w:p>
    <w:p w14:paraId="19F8F376" w14:textId="77777777" w:rsidR="00B94C5A" w:rsidRDefault="00B94C5A">
      <w:pPr>
        <w:spacing w:after="0" w:line="240" w:lineRule="auto"/>
        <w:ind w:left="0" w:hanging="2"/>
      </w:pPr>
    </w:p>
    <w:sectPr w:rsidR="00B94C5A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ónica Margarita Federico" w:date="2022-08-10T14:09:00Z" w:initials="MMF">
    <w:p w14:paraId="5E95C697" w14:textId="77777777" w:rsidR="00777DE4" w:rsidRDefault="00777DE4" w:rsidP="00777DE4">
      <w:pPr>
        <w:pStyle w:val="Textocomentario"/>
      </w:pPr>
      <w:r>
        <w:rPr>
          <w:rStyle w:val="Refdecomentario"/>
        </w:rPr>
        <w:annotationRef/>
      </w:r>
      <w:r>
        <w:t>Todos los otros valores fueron expresados con un decimal, este valor también debería llevar un decimal dependiendo de la metodología utilizad y la incertidumbre del método. REVISAR los valores en amarillo</w:t>
      </w:r>
    </w:p>
    <w:p w14:paraId="32F088B1" w14:textId="77777777" w:rsidR="00777DE4" w:rsidRPr="000931B1" w:rsidRDefault="00777DE4" w:rsidP="00777DE4">
      <w:pPr>
        <w:pStyle w:val="Textocomentario"/>
        <w:rPr>
          <w:b/>
        </w:rPr>
      </w:pPr>
      <w:r w:rsidRPr="000931B1">
        <w:rPr>
          <w:b/>
        </w:rPr>
        <w:t xml:space="preserve">Los valores obtenidos </w:t>
      </w:r>
      <w:r>
        <w:rPr>
          <w:b/>
        </w:rPr>
        <w:t>en el trabajo los colocamos con</w:t>
      </w:r>
      <w:r w:rsidRPr="000931B1">
        <w:rPr>
          <w:b/>
        </w:rPr>
        <w:t xml:space="preserve"> un decimal. Los valores de la regulación pueden no tener decimales.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F088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F088B1" w16cid:durableId="269F68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1129" w14:textId="77777777" w:rsidR="000073E0" w:rsidRDefault="000073E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FDBA531" w14:textId="77777777" w:rsidR="000073E0" w:rsidRDefault="000073E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bCL">
    <w:altName w:val="Malgun Gothic Semilight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9CB9" w14:textId="77777777" w:rsidR="000073E0" w:rsidRDefault="000073E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B56AD84" w14:textId="77777777" w:rsidR="000073E0" w:rsidRDefault="000073E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8BBC" w14:textId="77777777" w:rsidR="00B94C5A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3AF36CB" wp14:editId="23D6066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None" w15:userId="Mónica Margarita Federi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C5A"/>
    <w:rsid w:val="000073E0"/>
    <w:rsid w:val="00777DE4"/>
    <w:rsid w:val="00842417"/>
    <w:rsid w:val="00B94C5A"/>
    <w:rsid w:val="00F5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52CE"/>
  <w15:docId w15:val="{3969FA44-6066-4C1A-B31F-2DB65116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  <w:lang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  <w:lang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  <w:lang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  <w:lang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  <w:lang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77DE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777D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7DE4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7DE4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2</cp:revision>
  <dcterms:created xsi:type="dcterms:W3CDTF">2022-08-11T14:54:00Z</dcterms:created>
  <dcterms:modified xsi:type="dcterms:W3CDTF">2022-08-11T14:54:00Z</dcterms:modified>
</cp:coreProperties>
</file>