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061C6" w14:textId="776F02F0" w:rsidR="00EF0417" w:rsidRDefault="00AD74A5" w:rsidP="009E73CB">
      <w:pPr>
        <w:ind w:left="0" w:hanging="2"/>
        <w:jc w:val="center"/>
      </w:pPr>
      <w:r w:rsidRPr="009E73CB">
        <w:rPr>
          <w:b/>
        </w:rPr>
        <w:t>Encapsulación y e</w:t>
      </w:r>
      <w:r w:rsidR="00932D98" w:rsidRPr="009E73CB">
        <w:rPr>
          <w:b/>
        </w:rPr>
        <w:t xml:space="preserve">stabilidad </w:t>
      </w:r>
      <w:r w:rsidR="00025357" w:rsidRPr="009E73CB">
        <w:rPr>
          <w:b/>
        </w:rPr>
        <w:t xml:space="preserve">de extractos </w:t>
      </w:r>
      <w:r w:rsidR="005A18D8" w:rsidRPr="009E73CB">
        <w:rPr>
          <w:b/>
        </w:rPr>
        <w:t xml:space="preserve">antioxidantes </w:t>
      </w:r>
      <w:r w:rsidR="00025357" w:rsidRPr="009E73CB">
        <w:rPr>
          <w:b/>
        </w:rPr>
        <w:t>de especies</w:t>
      </w:r>
      <w:r w:rsidR="00932D98" w:rsidRPr="009E73CB">
        <w:rPr>
          <w:b/>
        </w:rPr>
        <w:t xml:space="preserve"> vegetales</w:t>
      </w:r>
      <w:r w:rsidR="00025357" w:rsidRPr="009E73CB">
        <w:rPr>
          <w:b/>
        </w:rPr>
        <w:t xml:space="preserve"> silvestres</w:t>
      </w:r>
      <w:r w:rsidR="00932D98" w:rsidRPr="009E73CB">
        <w:rPr>
          <w:b/>
        </w:rPr>
        <w:t xml:space="preserve"> obtenidos mediante tecnologías verdes.</w:t>
      </w:r>
    </w:p>
    <w:p w14:paraId="4ED3A925" w14:textId="77777777" w:rsidR="00EF0417" w:rsidRDefault="00925892">
      <w:pPr>
        <w:spacing w:after="0" w:line="240" w:lineRule="auto"/>
        <w:ind w:left="0" w:hanging="2"/>
        <w:jc w:val="center"/>
      </w:pPr>
      <w:r>
        <w:t>Micheloni OB (1), Gallo AV</w:t>
      </w:r>
      <w:r w:rsidR="007B1BB1">
        <w:t xml:space="preserve"> (2)</w:t>
      </w:r>
      <w:r>
        <w:t>, Farroni AE (3)</w:t>
      </w:r>
    </w:p>
    <w:p w14:paraId="290CBD78" w14:textId="77777777" w:rsidR="00EF0417" w:rsidRDefault="00EF0417">
      <w:pPr>
        <w:spacing w:after="0" w:line="240" w:lineRule="auto"/>
        <w:ind w:left="0" w:hanging="2"/>
        <w:jc w:val="center"/>
      </w:pPr>
    </w:p>
    <w:p w14:paraId="68CD73F1" w14:textId="77777777" w:rsidR="00925892" w:rsidRDefault="007B1BB1" w:rsidP="009E73CB">
      <w:pPr>
        <w:pStyle w:val="Ttulo3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</w:pPr>
      <w:r>
        <w:t xml:space="preserve">(1) </w:t>
      </w:r>
      <w:r w:rsidR="00925892">
        <w:t>Departamento de Ciencias Básicas. Universidad Nacional del Noroeste de la Provincia de Buenos Aires. Monteagudo 2772, Pergamino, Buenos Aires, Argentina.</w:t>
      </w:r>
    </w:p>
    <w:p w14:paraId="2CE5CC1A" w14:textId="77777777" w:rsidR="00925892" w:rsidRDefault="00925892" w:rsidP="009E73CB">
      <w:pPr>
        <w:pStyle w:val="Ttulo3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</w:pPr>
      <w:r>
        <w:rPr>
          <w:lang w:val="es-ES"/>
        </w:rPr>
        <w:t xml:space="preserve">(2) Universidad Nacional de Luján, Cátedra de </w:t>
      </w:r>
      <w:r>
        <w:t>Introducción a la Ingeniería en Alimentos</w:t>
      </w:r>
      <w:r>
        <w:rPr>
          <w:lang w:val="es-ES"/>
        </w:rPr>
        <w:t xml:space="preserve"> Luján, Buenos Aires, Argentina</w:t>
      </w:r>
      <w:r>
        <w:t>.</w:t>
      </w:r>
    </w:p>
    <w:p w14:paraId="06D3DC56" w14:textId="4689790B" w:rsidR="00925892" w:rsidRPr="00D61799" w:rsidRDefault="00925892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lang w:eastAsia="x-none"/>
        </w:rPr>
      </w:pPr>
      <w:r>
        <w:t xml:space="preserve">(3) INTA, EEA Pergamino, Laboratorio de </w:t>
      </w:r>
      <w:r w:rsidR="00386054">
        <w:t>Biotecnología</w:t>
      </w:r>
      <w:r>
        <w:t>. Av. Frondizi Km 4,5 Pergamino, Buenos Aires, Argentina</w:t>
      </w:r>
      <w:r>
        <w:rPr>
          <w:lang w:eastAsia="x-none"/>
        </w:rPr>
        <w:t>.</w:t>
      </w:r>
    </w:p>
    <w:p w14:paraId="08B88F62" w14:textId="77777777" w:rsidR="009C1C27" w:rsidRDefault="009C1C27" w:rsidP="004C78EC">
      <w:pPr>
        <w:spacing w:after="120" w:line="240" w:lineRule="auto"/>
        <w:ind w:left="0" w:hanging="2"/>
        <w:jc w:val="left"/>
        <w:rPr>
          <w:color w:val="000000"/>
        </w:rPr>
      </w:pPr>
    </w:p>
    <w:p w14:paraId="2B6168A9" w14:textId="7749710F" w:rsidR="00EF0417" w:rsidRDefault="00925892" w:rsidP="004C78EC">
      <w:pPr>
        <w:spacing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obmicheloni@gmail.com</w:t>
      </w:r>
      <w:r w:rsidR="007B1BB1">
        <w:rPr>
          <w:color w:val="000000"/>
        </w:rPr>
        <w:tab/>
      </w:r>
    </w:p>
    <w:p w14:paraId="52F8EEDD" w14:textId="77777777" w:rsidR="00EF0417" w:rsidRDefault="00EF0417">
      <w:pPr>
        <w:spacing w:after="0" w:line="240" w:lineRule="auto"/>
        <w:ind w:left="0" w:hanging="2"/>
      </w:pPr>
    </w:p>
    <w:p w14:paraId="4CBE4489" w14:textId="4FBBAC36" w:rsidR="00025357" w:rsidRPr="00297E5C" w:rsidRDefault="00025357" w:rsidP="00025357">
      <w:pPr>
        <w:spacing w:line="240" w:lineRule="auto"/>
        <w:ind w:left="0" w:hanging="2"/>
      </w:pPr>
      <w:r>
        <w:t>La utilización de asistencia enzimática para la obtención de extractos es considerada una técnica de extracción amigable con el medio ambiente debido a que requiere un sistema acuoso</w:t>
      </w:r>
      <w:r w:rsidR="00925892">
        <w:t xml:space="preserve"> y</w:t>
      </w:r>
      <w:r>
        <w:t xml:space="preserve"> baja temperatura. La industria alimentaria busca constantemente antioxidantes natura</w:t>
      </w:r>
      <w:r w:rsidR="00925892">
        <w:t>les para reemplazar a los sintéticos</w:t>
      </w:r>
      <w:r w:rsidR="0084779A">
        <w:t xml:space="preserve"> </w:t>
      </w:r>
      <w:r>
        <w:t xml:space="preserve">como </w:t>
      </w:r>
      <w:r w:rsidR="0084779A">
        <w:t>butilhidroxianisol y el butil</w:t>
      </w:r>
      <w:r w:rsidR="00925892">
        <w:t>hidroxitolueno</w:t>
      </w:r>
      <w:r>
        <w:t xml:space="preserve"> debido a que estos presentan efectos adversos pa</w:t>
      </w:r>
      <w:r w:rsidR="00925892">
        <w:t>ra la salud</w:t>
      </w:r>
      <w:r>
        <w:t xml:space="preserve">. </w:t>
      </w:r>
      <w:r w:rsidR="009B681B">
        <w:t>La encapsul</w:t>
      </w:r>
      <w:r w:rsidR="00925892">
        <w:t xml:space="preserve">ación de </w:t>
      </w:r>
      <w:r w:rsidR="00BF1AF0">
        <w:t>l</w:t>
      </w:r>
      <w:r>
        <w:t xml:space="preserve">os extractos vegetales con maltodexitina </w:t>
      </w:r>
      <w:r w:rsidR="00BF1AF0">
        <w:t xml:space="preserve">(MD) </w:t>
      </w:r>
      <w:r>
        <w:t xml:space="preserve">como material de pared </w:t>
      </w:r>
      <w:r w:rsidR="00925892">
        <w:t xml:space="preserve">permite aumentar su vida útil y </w:t>
      </w:r>
      <w:r w:rsidR="005A18D8">
        <w:t>facilita</w:t>
      </w:r>
      <w:r>
        <w:t xml:space="preserve"> su dosificación</w:t>
      </w:r>
      <w:r w:rsidR="00925892">
        <w:t xml:space="preserve"> como aditivo o ingrediente</w:t>
      </w:r>
      <w:r>
        <w:t xml:space="preserve">. </w:t>
      </w:r>
      <w:r w:rsidR="00BF1AF0">
        <w:t xml:space="preserve">Además, MD </w:t>
      </w:r>
      <w:r w:rsidR="000D4DB8">
        <w:t>es el</w:t>
      </w:r>
      <w:r>
        <w:t xml:space="preserve"> </w:t>
      </w:r>
      <w:r w:rsidRPr="00C3757F">
        <w:t>agente encapsulante más utilizado, debi</w:t>
      </w:r>
      <w:r w:rsidR="009B681B">
        <w:t xml:space="preserve">do a su </w:t>
      </w:r>
      <w:r w:rsidRPr="00C3757F">
        <w:t>solubilidad</w:t>
      </w:r>
      <w:r w:rsidR="005A18D8">
        <w:t xml:space="preserve"> y</w:t>
      </w:r>
      <w:r w:rsidRPr="00C3757F">
        <w:t xml:space="preserve"> baja visc</w:t>
      </w:r>
      <w:r w:rsidR="005A18D8">
        <w:t>osidad</w:t>
      </w:r>
      <w:r>
        <w:t>. El</w:t>
      </w:r>
      <w:r w:rsidRPr="00C3757F">
        <w:t xml:space="preserve"> objetivo d</w:t>
      </w:r>
      <w:r w:rsidR="00BF1AF0">
        <w:t xml:space="preserve">el presente trabajo fue encapsular por </w:t>
      </w:r>
      <w:r w:rsidR="00BF1AF0" w:rsidRPr="00C3757F">
        <w:t xml:space="preserve">liofilización </w:t>
      </w:r>
      <w:r w:rsidR="009B681B">
        <w:t xml:space="preserve">en MD </w:t>
      </w:r>
      <w:r w:rsidR="00BF1AF0">
        <w:t>extractos obtenidos por asistencia enzimática y</w:t>
      </w:r>
      <w:r w:rsidRPr="00C3757F">
        <w:t xml:space="preserve"> </w:t>
      </w:r>
      <w:r w:rsidR="00C04609" w:rsidRPr="00C3757F">
        <w:t xml:space="preserve">evaluar </w:t>
      </w:r>
      <w:r w:rsidR="00C04609">
        <w:t>propiedades</w:t>
      </w:r>
      <w:r>
        <w:t xml:space="preserve"> antioxidantes y </w:t>
      </w:r>
      <w:r w:rsidRPr="00C3757F">
        <w:t>fisicoquímica</w:t>
      </w:r>
      <w:r>
        <w:t>s durante 12 meses</w:t>
      </w:r>
      <w:r w:rsidRPr="00C3757F">
        <w:t>.</w:t>
      </w:r>
      <w:r>
        <w:t xml:space="preserve"> Se</w:t>
      </w:r>
      <w:r w:rsidRPr="009B681B">
        <w:t xml:space="preserve"> recolectaron</w:t>
      </w:r>
      <w:r w:rsidR="009B681B" w:rsidRPr="009B681B">
        <w:t xml:space="preserve"> especímenes de</w:t>
      </w:r>
      <w:r w:rsidRPr="00F06859">
        <w:rPr>
          <w:i/>
        </w:rPr>
        <w:t xml:space="preserve"> Solidago chilensis</w:t>
      </w:r>
      <w:r>
        <w:rPr>
          <w:i/>
        </w:rPr>
        <w:t xml:space="preserve"> </w:t>
      </w:r>
      <w:r w:rsidRPr="003146BF">
        <w:t>(SC),</w:t>
      </w:r>
      <w:r w:rsidRPr="00F06859">
        <w:rPr>
          <w:i/>
        </w:rPr>
        <w:t xml:space="preserve"> Dipsa</w:t>
      </w:r>
      <w:r>
        <w:rPr>
          <w:i/>
        </w:rPr>
        <w:t xml:space="preserve">cus fullonum </w:t>
      </w:r>
      <w:r w:rsidR="00C04609" w:rsidRPr="00C04609">
        <w:t>(DF)</w:t>
      </w:r>
      <w:r w:rsidR="00C04609">
        <w:rPr>
          <w:i/>
        </w:rPr>
        <w:t xml:space="preserve"> </w:t>
      </w:r>
      <w:r>
        <w:t>y</w:t>
      </w:r>
      <w:r w:rsidRPr="00F06859">
        <w:rPr>
          <w:i/>
        </w:rPr>
        <w:t xml:space="preserve"> Cichorium intybus</w:t>
      </w:r>
      <w:r w:rsidR="00C04609">
        <w:rPr>
          <w:i/>
        </w:rPr>
        <w:t xml:space="preserve"> </w:t>
      </w:r>
      <w:r w:rsidR="00C04609">
        <w:t>(CI)</w:t>
      </w:r>
      <w:r>
        <w:rPr>
          <w:i/>
        </w:rPr>
        <w:t xml:space="preserve">. </w:t>
      </w:r>
      <w:r>
        <w:t>El material vegetal se secó por liofilización y se tritur</w:t>
      </w:r>
      <w:r w:rsidR="009B681B">
        <w:t>ó</w:t>
      </w:r>
      <w:r>
        <w:t xml:space="preserve">. Se realizaron extracciones con Viscozyme L. </w:t>
      </w:r>
      <w:r w:rsidR="0084779A" w:rsidRPr="00E44DEA">
        <w:t>(9</w:t>
      </w:r>
      <w:r w:rsidR="00E44DEA">
        <w:t xml:space="preserve"> </w:t>
      </w:r>
      <w:r w:rsidRPr="00E44DEA">
        <w:t>FBU</w:t>
      </w:r>
      <w:r>
        <w:t>, 45°C, 1 h). Posteriormente la solución extractiva fue inactivada</w:t>
      </w:r>
      <w:r w:rsidR="00C04609">
        <w:t xml:space="preserve"> a 80°C</w:t>
      </w:r>
      <w:r>
        <w:t>, filtrada y llevada a 30° Brix con MD. Luego la mezcla fue liofilizada</w:t>
      </w:r>
      <w:r w:rsidR="00254C9C">
        <w:t xml:space="preserve"> y molida en mortero</w:t>
      </w:r>
      <w:r>
        <w:t xml:space="preserve"> para obtener los polvos</w:t>
      </w:r>
      <w:r w:rsidR="00C04609">
        <w:t xml:space="preserve"> encapsulados</w:t>
      </w:r>
      <w:r w:rsidR="004B75A6">
        <w:t xml:space="preserve"> los cuales se almacenaron en bolsas de polietileno a baja humedad ambiente durante 48 semanas</w:t>
      </w:r>
      <w:r>
        <w:t xml:space="preserve">. </w:t>
      </w:r>
      <w:r w:rsidR="004B75A6">
        <w:t>Se determinaron:</w:t>
      </w:r>
      <w:r>
        <w:t xml:space="preserve"> polifenoles totales por Folin Ciocalteu </w:t>
      </w:r>
      <w:r w:rsidR="000D5CC3">
        <w:t>(mg ac</w:t>
      </w:r>
      <w:r w:rsidR="00386054">
        <w:t>.</w:t>
      </w:r>
      <w:r w:rsidR="000D5CC3">
        <w:t xml:space="preserve"> gallico/g extracto)</w:t>
      </w:r>
      <w:r w:rsidR="004B75A6">
        <w:t>;</w:t>
      </w:r>
      <w:r w:rsidR="000D5CC3">
        <w:t xml:space="preserve"> </w:t>
      </w:r>
      <w:r>
        <w:t xml:space="preserve">capacidad antioxidante </w:t>
      </w:r>
      <w:r w:rsidR="000D4DB8">
        <w:t>utilizando</w:t>
      </w:r>
      <w:r>
        <w:t xml:space="preserve"> ABTS</w:t>
      </w:r>
      <w:r w:rsidR="00E44DEA" w:rsidRPr="00D87965">
        <w:rPr>
          <w:vertAlign w:val="superscript"/>
        </w:rPr>
        <w:t>+</w:t>
      </w:r>
      <w:r w:rsidR="000D5CC3">
        <w:rPr>
          <w:vertAlign w:val="superscript"/>
        </w:rPr>
        <w:t xml:space="preserve"> </w:t>
      </w:r>
      <w:r w:rsidR="000D5CC3">
        <w:t>(eq Trolox)</w:t>
      </w:r>
      <w:r w:rsidR="004B75A6">
        <w:t>;</w:t>
      </w:r>
      <w:r w:rsidR="00E44DEA">
        <w:t xml:space="preserve"> </w:t>
      </w:r>
      <w:r w:rsidRPr="00386054">
        <w:rPr>
          <w:i/>
        </w:rPr>
        <w:t>a</w:t>
      </w:r>
      <w:r w:rsidRPr="00386054">
        <w:rPr>
          <w:i/>
          <w:vertAlign w:val="subscript"/>
        </w:rPr>
        <w:t>w</w:t>
      </w:r>
      <w:r w:rsidR="004B75A6">
        <w:t>;</w:t>
      </w:r>
      <w:r>
        <w:t xml:space="preserve"> humedad</w:t>
      </w:r>
      <w:r w:rsidR="00550029">
        <w:t xml:space="preserve"> (% base seca)</w:t>
      </w:r>
      <w:r w:rsidR="004B75A6">
        <w:t>;</w:t>
      </w:r>
      <w:r>
        <w:t xml:space="preserve"> solubilidad</w:t>
      </w:r>
      <w:r w:rsidR="005E13DB">
        <w:t xml:space="preserve"> (</w:t>
      </w:r>
      <w:r w:rsidR="005E13DB" w:rsidRPr="00CD6A05">
        <w:t xml:space="preserve">gr </w:t>
      </w:r>
      <w:r w:rsidR="005E13DB">
        <w:t>disuelto</w:t>
      </w:r>
      <w:r w:rsidR="005E13DB" w:rsidRPr="00CD6A05">
        <w:t xml:space="preserve"> /100gr polvo</w:t>
      </w:r>
      <w:r w:rsidR="005E13DB">
        <w:t>)</w:t>
      </w:r>
      <w:r>
        <w:t xml:space="preserve"> e higros</w:t>
      </w:r>
      <w:r w:rsidR="00C04609">
        <w:t>co</w:t>
      </w:r>
      <w:r>
        <w:t>picidad</w:t>
      </w:r>
      <w:r w:rsidR="000D5CC3">
        <w:t xml:space="preserve"> (</w:t>
      </w:r>
      <w:r w:rsidR="000D5CC3" w:rsidRPr="00CD6A05">
        <w:t xml:space="preserve">gr </w:t>
      </w:r>
      <w:r w:rsidR="000D5CC3">
        <w:t>agua</w:t>
      </w:r>
      <w:r w:rsidR="000D5CC3" w:rsidRPr="00CD6A05">
        <w:t xml:space="preserve"> absorbida/100gr polvo</w:t>
      </w:r>
      <w:r>
        <w:t>).</w:t>
      </w:r>
      <w:r w:rsidR="009254F0">
        <w:t xml:space="preserve"> </w:t>
      </w:r>
      <w:r>
        <w:t>SC</w:t>
      </w:r>
      <w:r w:rsidR="00B8168A">
        <w:t xml:space="preserve"> </w:t>
      </w:r>
      <w:r w:rsidR="000D4DB8">
        <w:t>mostró</w:t>
      </w:r>
      <w:r w:rsidR="00B0231F">
        <w:t xml:space="preserve"> mayor capacidad captadora de ABTS</w:t>
      </w:r>
      <w:r w:rsidR="00B0231F" w:rsidRPr="003146BF">
        <w:rPr>
          <w:vertAlign w:val="superscript"/>
        </w:rPr>
        <w:t>+.</w:t>
      </w:r>
      <w:r w:rsidR="00F600AD" w:rsidRPr="00F600AD">
        <w:t xml:space="preserve"> </w:t>
      </w:r>
      <w:r w:rsidR="00550029">
        <w:t xml:space="preserve">con un valor medio de </w:t>
      </w:r>
      <w:r w:rsidR="00F600AD">
        <w:t>2</w:t>
      </w:r>
      <w:r w:rsidR="00F600AD">
        <w:t>,</w:t>
      </w:r>
      <w:r w:rsidR="00550029">
        <w:t>6</w:t>
      </w:r>
      <w:r w:rsidR="00B0231F">
        <w:t xml:space="preserve"> y contenido de polifenoles</w:t>
      </w:r>
      <w:r w:rsidR="00B8168A">
        <w:t xml:space="preserve"> (</w:t>
      </w:r>
      <w:r w:rsidR="00550029">
        <w:t xml:space="preserve">media: </w:t>
      </w:r>
      <w:r w:rsidR="00B8168A">
        <w:t>7</w:t>
      </w:r>
      <w:r w:rsidR="00F600AD">
        <w:t>,</w:t>
      </w:r>
      <w:r w:rsidR="00B8168A">
        <w:t>8)</w:t>
      </w:r>
      <w:r w:rsidR="00B0231F">
        <w:t xml:space="preserve"> </w:t>
      </w:r>
      <w:r w:rsidR="00B8168A">
        <w:t xml:space="preserve">en el tiempo estudiado </w:t>
      </w:r>
      <w:r w:rsidR="00F600AD">
        <w:t>comparado con</w:t>
      </w:r>
      <w:r w:rsidR="00B0231F">
        <w:t xml:space="preserve"> </w:t>
      </w:r>
      <w:r w:rsidR="00C04609">
        <w:t>DF</w:t>
      </w:r>
      <w:r w:rsidR="00F600AD">
        <w:t xml:space="preserve"> </w:t>
      </w:r>
      <w:r w:rsidR="00B8168A">
        <w:t>(1</w:t>
      </w:r>
      <w:r w:rsidR="00F600AD">
        <w:t>,</w:t>
      </w:r>
      <w:r w:rsidR="00B8168A">
        <w:t>4; 3</w:t>
      </w:r>
      <w:r w:rsidR="00F600AD">
        <w:t>,</w:t>
      </w:r>
      <w:r w:rsidR="00B8168A">
        <w:t>2)</w:t>
      </w:r>
      <w:r w:rsidR="00C04609">
        <w:t xml:space="preserve"> y CI </w:t>
      </w:r>
      <w:r w:rsidR="00B8168A">
        <w:t>(1</w:t>
      </w:r>
      <w:r w:rsidR="00F600AD">
        <w:t>,</w:t>
      </w:r>
      <w:r w:rsidR="00B8168A">
        <w:t>1; 1</w:t>
      </w:r>
      <w:r w:rsidR="00F600AD">
        <w:t>,</w:t>
      </w:r>
      <w:r w:rsidR="00B8168A">
        <w:t>8)</w:t>
      </w:r>
      <w:r w:rsidR="00EE181C">
        <w:t xml:space="preserve"> respectivamente </w:t>
      </w:r>
      <w:r w:rsidR="00550029">
        <w:t>sin variación significativa por el almacenamiento</w:t>
      </w:r>
      <w:r>
        <w:t>.</w:t>
      </w:r>
      <w:r w:rsidR="00B0231F">
        <w:t xml:space="preserve"> CI </w:t>
      </w:r>
      <w:r w:rsidR="00550029">
        <w:t xml:space="preserve"> presentó la</w:t>
      </w:r>
      <w:r w:rsidR="00B0231F">
        <w:t xml:space="preserve"> menor humedad</w:t>
      </w:r>
      <w:r w:rsidR="00CD6A05">
        <w:t xml:space="preserve"> (</w:t>
      </w:r>
      <w:r w:rsidR="00254C9C">
        <w:t>media 3,</w:t>
      </w:r>
      <w:r w:rsidR="00CD6A05">
        <w:t>52)</w:t>
      </w:r>
      <w:r w:rsidR="00550029">
        <w:t xml:space="preserve"> y sin variación</w:t>
      </w:r>
      <w:r w:rsidR="00254C9C">
        <w:t xml:space="preserve"> significativa</w:t>
      </w:r>
      <w:r w:rsidR="00550029">
        <w:t xml:space="preserve"> con el </w:t>
      </w:r>
      <w:r w:rsidR="0015679F">
        <w:t>almacenamiento</w:t>
      </w:r>
      <w:r w:rsidR="00910AC1">
        <w:t xml:space="preserve"> mientras que en CI y DF se incrementó la humedad desde 4,5 a 7,7 y de 5,5 a 7,8</w:t>
      </w:r>
      <w:r w:rsidR="006C1A2F">
        <w:t xml:space="preserve"> (semana 0 y 48</w:t>
      </w:r>
      <w:r w:rsidR="00910AC1">
        <w:t xml:space="preserve"> respectivamente</w:t>
      </w:r>
      <w:r w:rsidR="006C1A2F">
        <w:t>)</w:t>
      </w:r>
      <w:r w:rsidR="00910AC1">
        <w:t xml:space="preserve">. </w:t>
      </w:r>
      <w:r w:rsidR="00C04609">
        <w:t xml:space="preserve"> </w:t>
      </w:r>
      <w:r w:rsidR="009353A8">
        <w:t>L</w:t>
      </w:r>
      <w:r w:rsidR="00254C9C">
        <w:t>o</w:t>
      </w:r>
      <w:r w:rsidR="009353A8">
        <w:t xml:space="preserve">s </w:t>
      </w:r>
      <w:r w:rsidR="00254C9C">
        <w:t>valores</w:t>
      </w:r>
      <w:r w:rsidR="009353A8">
        <w:t xml:space="preserve"> de s</w:t>
      </w:r>
      <w:r>
        <w:t>olubilidad</w:t>
      </w:r>
      <w:r w:rsidR="00CD6A05">
        <w:t xml:space="preserve"> (</w:t>
      </w:r>
      <w:r w:rsidR="00254C9C">
        <w:t xml:space="preserve">medias de las 48 semanas: </w:t>
      </w:r>
      <w:r w:rsidR="009353A8">
        <w:t>SC:94,9; DF:94,1; CI:95,1</w:t>
      </w:r>
      <w:r w:rsidR="00B8168A">
        <w:t>)</w:t>
      </w:r>
      <w:r>
        <w:t xml:space="preserve">, higroscopicidad </w:t>
      </w:r>
      <w:r w:rsidR="00CD6A05">
        <w:t>(</w:t>
      </w:r>
      <w:r w:rsidR="009353A8">
        <w:t>SC:</w:t>
      </w:r>
      <w:r w:rsidR="009353A8">
        <w:t>14,3</w:t>
      </w:r>
      <w:r w:rsidR="009353A8">
        <w:t>; DF:</w:t>
      </w:r>
      <w:r w:rsidR="00BB03D4">
        <w:t>13</w:t>
      </w:r>
      <w:r w:rsidR="009353A8">
        <w:t>.</w:t>
      </w:r>
      <w:r w:rsidR="00BB03D4">
        <w:t>6; CI:15,</w:t>
      </w:r>
      <w:r w:rsidR="009353A8">
        <w:t>1</w:t>
      </w:r>
      <w:r w:rsidR="00CD6A05">
        <w:t>)</w:t>
      </w:r>
      <w:r w:rsidR="00386054">
        <w:t xml:space="preserve"> y </w:t>
      </w:r>
      <w:r w:rsidR="00386054" w:rsidRPr="00386054">
        <w:rPr>
          <w:i/>
        </w:rPr>
        <w:t>a</w:t>
      </w:r>
      <w:r w:rsidR="00386054" w:rsidRPr="00386054">
        <w:rPr>
          <w:i/>
          <w:vertAlign w:val="subscript"/>
        </w:rPr>
        <w:t>w</w:t>
      </w:r>
      <w:r w:rsidR="00F63F2E">
        <w:rPr>
          <w:vertAlign w:val="subscript"/>
        </w:rPr>
        <w:t xml:space="preserve"> </w:t>
      </w:r>
      <w:r w:rsidR="00BB03D4">
        <w:t>(SC:</w:t>
      </w:r>
      <w:r w:rsidR="00BB03D4">
        <w:t>0</w:t>
      </w:r>
      <w:r w:rsidR="00BB03D4">
        <w:t>,</w:t>
      </w:r>
      <w:r w:rsidR="00BB03D4">
        <w:t xml:space="preserve">43 </w:t>
      </w:r>
      <w:r w:rsidR="00BB03D4">
        <w:t>; DF:</w:t>
      </w:r>
      <w:r w:rsidR="00BB03D4">
        <w:t>0</w:t>
      </w:r>
      <w:r w:rsidR="00BB03D4">
        <w:t>,</w:t>
      </w:r>
      <w:r w:rsidR="00BB03D4">
        <w:t>43</w:t>
      </w:r>
      <w:r w:rsidR="00BB03D4">
        <w:t>; CI:</w:t>
      </w:r>
      <w:r w:rsidR="00BB03D4">
        <w:t>0</w:t>
      </w:r>
      <w:r w:rsidR="00BB03D4">
        <w:t>,</w:t>
      </w:r>
      <w:r w:rsidR="00BB03D4">
        <w:t>29</w:t>
      </w:r>
      <w:r w:rsidR="00BB03D4">
        <w:t>)</w:t>
      </w:r>
      <w:r w:rsidR="00F63F2E">
        <w:t xml:space="preserve"> </w:t>
      </w:r>
      <w:r>
        <w:t>no mostr</w:t>
      </w:r>
      <w:r w:rsidR="000D4DB8">
        <w:t>aron</w:t>
      </w:r>
      <w:r>
        <w:t xml:space="preserve"> diferencias en el tiempo estudiado. </w:t>
      </w:r>
      <w:r w:rsidR="00925892">
        <w:t xml:space="preserve">Los extractos encapsulados con MD mediante liofilización pueden ser una fuente viable y estable de actividad biológica para incorporar antioxidantes de origen natural en diferentes matrices alimentarias. La especie SC mostró los mayores valores de capacidad antioxidante y polifenoles lo cual </w:t>
      </w:r>
      <w:r>
        <w:t xml:space="preserve">que hace interesante continuar </w:t>
      </w:r>
      <w:r w:rsidR="00254C9C">
        <w:t>el</w:t>
      </w:r>
      <w:r>
        <w:t xml:space="preserve"> estudio</w:t>
      </w:r>
      <w:r w:rsidR="00925892">
        <w:t xml:space="preserve"> de</w:t>
      </w:r>
      <w:r w:rsidR="00925892" w:rsidRPr="00925892">
        <w:t xml:space="preserve"> esta especie</w:t>
      </w:r>
      <w:r w:rsidR="00C04609" w:rsidRPr="00925892">
        <w:t xml:space="preserve"> </w:t>
      </w:r>
      <w:r w:rsidRPr="00925892">
        <w:t>como</w:t>
      </w:r>
      <w:r w:rsidR="006715F6">
        <w:t xml:space="preserve"> aditivo antioxidante.</w:t>
      </w:r>
      <w:bookmarkStart w:id="0" w:name="_GoBack"/>
      <w:bookmarkEnd w:id="0"/>
    </w:p>
    <w:p w14:paraId="3A582651" w14:textId="77777777" w:rsidR="00EF0417" w:rsidRDefault="00EF0417">
      <w:pPr>
        <w:spacing w:after="0" w:line="240" w:lineRule="auto"/>
        <w:ind w:left="0" w:hanging="2"/>
      </w:pPr>
    </w:p>
    <w:p w14:paraId="62C2D681" w14:textId="2794CABF" w:rsidR="00EF0417" w:rsidRDefault="007B1BB1">
      <w:pPr>
        <w:spacing w:after="0" w:line="240" w:lineRule="auto"/>
        <w:ind w:left="0" w:hanging="2"/>
      </w:pPr>
      <w:r>
        <w:lastRenderedPageBreak/>
        <w:t xml:space="preserve">Palabras Clave: </w:t>
      </w:r>
      <w:r w:rsidR="0025040E">
        <w:t>a</w:t>
      </w:r>
      <w:r w:rsidR="00025357">
        <w:t>sistencia e</w:t>
      </w:r>
      <w:r w:rsidR="00E44DEA">
        <w:t>nzimática, especies silvestres, encapsula</w:t>
      </w:r>
      <w:r w:rsidR="0025040E">
        <w:t>ción.</w:t>
      </w:r>
    </w:p>
    <w:p w14:paraId="67ABEDF9" w14:textId="77777777" w:rsidR="00EF0417" w:rsidRDefault="00EF0417">
      <w:pPr>
        <w:spacing w:after="0" w:line="240" w:lineRule="auto"/>
        <w:ind w:left="0" w:hanging="2"/>
      </w:pPr>
    </w:p>
    <w:p w14:paraId="49D564DD" w14:textId="77777777" w:rsidR="00EF0417" w:rsidRDefault="00EF0417">
      <w:pPr>
        <w:spacing w:after="0" w:line="240" w:lineRule="auto"/>
        <w:ind w:left="0" w:hanging="2"/>
      </w:pPr>
    </w:p>
    <w:p w14:paraId="1A8B5259" w14:textId="77777777" w:rsidR="00EF0417" w:rsidRDefault="00EF0417">
      <w:pPr>
        <w:spacing w:after="0" w:line="240" w:lineRule="auto"/>
        <w:ind w:left="0" w:hanging="2"/>
      </w:pPr>
    </w:p>
    <w:sectPr w:rsidR="00EF041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9B685" w14:textId="77777777" w:rsidR="0057049E" w:rsidRDefault="0057049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7A2C50F" w14:textId="77777777" w:rsidR="0057049E" w:rsidRDefault="0057049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662C8" w14:textId="77777777" w:rsidR="0057049E" w:rsidRDefault="0057049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DD33D2E" w14:textId="77777777" w:rsidR="0057049E" w:rsidRDefault="0057049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DEDEB" w14:textId="77777777" w:rsidR="00EF0417" w:rsidRDefault="007B1BB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876A6F6" wp14:editId="3AF0068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D3FA8"/>
    <w:multiLevelType w:val="hybridMultilevel"/>
    <w:tmpl w:val="FE1AB024"/>
    <w:lvl w:ilvl="0" w:tplc="6FC0A1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17"/>
    <w:rsid w:val="00025357"/>
    <w:rsid w:val="000D4DB8"/>
    <w:rsid w:val="000D5CC3"/>
    <w:rsid w:val="00130EAD"/>
    <w:rsid w:val="0015679F"/>
    <w:rsid w:val="00235B48"/>
    <w:rsid w:val="0025040E"/>
    <w:rsid w:val="00254C9C"/>
    <w:rsid w:val="00302A3E"/>
    <w:rsid w:val="00386054"/>
    <w:rsid w:val="00487731"/>
    <w:rsid w:val="004B75A6"/>
    <w:rsid w:val="004C78EC"/>
    <w:rsid w:val="00550029"/>
    <w:rsid w:val="0057049E"/>
    <w:rsid w:val="005A18D8"/>
    <w:rsid w:val="005E13DB"/>
    <w:rsid w:val="006715F6"/>
    <w:rsid w:val="006C1A2F"/>
    <w:rsid w:val="007B1BB1"/>
    <w:rsid w:val="0084779A"/>
    <w:rsid w:val="00876CB0"/>
    <w:rsid w:val="00910AC1"/>
    <w:rsid w:val="009160A7"/>
    <w:rsid w:val="009254F0"/>
    <w:rsid w:val="00925892"/>
    <w:rsid w:val="00932D98"/>
    <w:rsid w:val="009353A8"/>
    <w:rsid w:val="009B681B"/>
    <w:rsid w:val="009C1C27"/>
    <w:rsid w:val="009C2265"/>
    <w:rsid w:val="009E73CB"/>
    <w:rsid w:val="00A061D6"/>
    <w:rsid w:val="00AD74A5"/>
    <w:rsid w:val="00AE2C56"/>
    <w:rsid w:val="00B0231F"/>
    <w:rsid w:val="00B15A5C"/>
    <w:rsid w:val="00B8168A"/>
    <w:rsid w:val="00BB03D4"/>
    <w:rsid w:val="00BF1AF0"/>
    <w:rsid w:val="00C04609"/>
    <w:rsid w:val="00CD6A05"/>
    <w:rsid w:val="00E0376D"/>
    <w:rsid w:val="00E21C3A"/>
    <w:rsid w:val="00E44DEA"/>
    <w:rsid w:val="00E57940"/>
    <w:rsid w:val="00EE181C"/>
    <w:rsid w:val="00EF0417"/>
    <w:rsid w:val="00F600AD"/>
    <w:rsid w:val="00F63F2E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9F3684"/>
  <w15:docId w15:val="{8EA6B52A-27E5-425B-A5C9-8E604F38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2589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02A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A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A3E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A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A3E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Farroni</cp:lastModifiedBy>
  <cp:revision>4</cp:revision>
  <dcterms:created xsi:type="dcterms:W3CDTF">2022-08-04T11:51:00Z</dcterms:created>
  <dcterms:modified xsi:type="dcterms:W3CDTF">2022-08-04T13:05:00Z</dcterms:modified>
</cp:coreProperties>
</file>