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E8D8" w14:textId="77777777" w:rsidR="00605265" w:rsidRDefault="00317562" w:rsidP="00317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Desarrollo </w:t>
      </w:r>
      <w:r w:rsidR="00844CF9">
        <w:rPr>
          <w:b/>
          <w:color w:val="000000"/>
        </w:rPr>
        <w:t xml:space="preserve">de </w:t>
      </w:r>
      <w:r>
        <w:rPr>
          <w:b/>
          <w:color w:val="000000"/>
        </w:rPr>
        <w:t xml:space="preserve">cápsulas de </w:t>
      </w:r>
      <w:r w:rsidR="00844CF9">
        <w:rPr>
          <w:b/>
          <w:color w:val="000000"/>
        </w:rPr>
        <w:t>Ca(II)-</w:t>
      </w:r>
      <w:r>
        <w:rPr>
          <w:b/>
          <w:color w:val="000000"/>
        </w:rPr>
        <w:t>alginato para la formulación de productos potencialmente funcionales</w:t>
      </w:r>
      <w:r w:rsidR="00605265">
        <w:rPr>
          <w:b/>
          <w:color w:val="000000"/>
        </w:rPr>
        <w:t xml:space="preserve">: </w:t>
      </w:r>
      <w:r>
        <w:rPr>
          <w:b/>
          <w:color w:val="000000"/>
        </w:rPr>
        <w:t>evaluación</w:t>
      </w:r>
      <w:r w:rsidR="00605265" w:rsidRPr="00605265">
        <w:rPr>
          <w:b/>
          <w:color w:val="000000"/>
        </w:rPr>
        <w:t xml:space="preserve"> sensorial</w:t>
      </w:r>
      <w:r w:rsidR="00605265">
        <w:rPr>
          <w:b/>
          <w:color w:val="000000"/>
        </w:rPr>
        <w:t xml:space="preserve"> orientad</w:t>
      </w:r>
      <w:r>
        <w:rPr>
          <w:b/>
          <w:color w:val="000000"/>
        </w:rPr>
        <w:t>a</w:t>
      </w:r>
      <w:r w:rsidR="00605265">
        <w:rPr>
          <w:b/>
          <w:color w:val="000000"/>
        </w:rPr>
        <w:t xml:space="preserve"> a consumidores y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bioaccesibilidad</w:t>
      </w:r>
      <w:proofErr w:type="spellEnd"/>
      <w:r>
        <w:rPr>
          <w:b/>
          <w:color w:val="000000"/>
        </w:rPr>
        <w:t>.</w:t>
      </w:r>
    </w:p>
    <w:p w14:paraId="22878854" w14:textId="77777777" w:rsidR="00605265" w:rsidRDefault="006052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4485BA89" w14:textId="77777777" w:rsidR="00B47761" w:rsidRDefault="00B47761">
      <w:pPr>
        <w:spacing w:after="0" w:line="240" w:lineRule="auto"/>
        <w:ind w:left="0" w:hanging="2"/>
        <w:jc w:val="center"/>
      </w:pPr>
    </w:p>
    <w:p w14:paraId="5951E033" w14:textId="77777777" w:rsidR="00F61491" w:rsidRDefault="00317562" w:rsidP="00F61491">
      <w:pPr>
        <w:spacing w:after="0" w:line="240" w:lineRule="auto"/>
        <w:ind w:left="0" w:hanging="2"/>
        <w:jc w:val="center"/>
      </w:pPr>
      <w:r>
        <w:t>Aguirre-Calvo</w:t>
      </w:r>
      <w:r w:rsidR="00885237">
        <w:t xml:space="preserve"> TR</w:t>
      </w:r>
      <w:r w:rsidR="00827EF3">
        <w:t xml:space="preserve"> </w:t>
      </w:r>
      <w:r>
        <w:t xml:space="preserve">(1), </w:t>
      </w:r>
      <w:r w:rsidR="00F61491">
        <w:t xml:space="preserve">López </w:t>
      </w:r>
      <w:r w:rsidR="00885237">
        <w:t>TA</w:t>
      </w:r>
      <w:r w:rsidR="00F61491">
        <w:t>(</w:t>
      </w:r>
      <w:r w:rsidR="00B4748A">
        <w:t>2</w:t>
      </w:r>
      <w:r w:rsidR="00F61491">
        <w:t>), Sosa</w:t>
      </w:r>
      <w:r w:rsidR="00827EF3">
        <w:t xml:space="preserve"> </w:t>
      </w:r>
      <w:r w:rsidR="00885237">
        <w:t>N</w:t>
      </w:r>
      <w:r w:rsidR="00F61491">
        <w:t>(</w:t>
      </w:r>
      <w:r w:rsidR="00CF1591">
        <w:t>2,3</w:t>
      </w:r>
      <w:r w:rsidR="00F61491">
        <w:t xml:space="preserve">), Quintanilla-Carvajal </w:t>
      </w:r>
      <w:r w:rsidR="00885237">
        <w:t>MX</w:t>
      </w:r>
      <w:r w:rsidR="00F61491">
        <w:t>(</w:t>
      </w:r>
      <w:r w:rsidR="00CF1591">
        <w:t>4</w:t>
      </w:r>
      <w:r w:rsidR="00F61491">
        <w:t xml:space="preserve">), </w:t>
      </w:r>
      <w:proofErr w:type="spellStart"/>
      <w:r w:rsidR="00F61491">
        <w:t>Perullini</w:t>
      </w:r>
      <w:proofErr w:type="spellEnd"/>
      <w:r w:rsidR="00885237">
        <w:t xml:space="preserve"> </w:t>
      </w:r>
      <w:r w:rsidR="00460335">
        <w:t>M</w:t>
      </w:r>
      <w:r w:rsidR="00F61491">
        <w:t xml:space="preserve"> (</w:t>
      </w:r>
      <w:r w:rsidR="00CF1591">
        <w:t>5</w:t>
      </w:r>
      <w:r w:rsidR="00F61491">
        <w:t xml:space="preserve">) </w:t>
      </w:r>
      <w:r w:rsidR="00827EF3">
        <w:t>y</w:t>
      </w:r>
      <w:r w:rsidR="00F61491">
        <w:t xml:space="preserve"> </w:t>
      </w:r>
      <w:proofErr w:type="spellStart"/>
      <w:r w:rsidR="00F61491">
        <w:t>Santagapita</w:t>
      </w:r>
      <w:proofErr w:type="spellEnd"/>
      <w:r w:rsidR="00885237">
        <w:t xml:space="preserve"> PR</w:t>
      </w:r>
      <w:r w:rsidR="00F61491">
        <w:t>(1)</w:t>
      </w:r>
    </w:p>
    <w:p w14:paraId="3512FAD7" w14:textId="77777777" w:rsidR="00F61491" w:rsidRDefault="00F61491" w:rsidP="00F61491">
      <w:pPr>
        <w:spacing w:after="0" w:line="240" w:lineRule="auto"/>
        <w:ind w:left="0" w:hanging="2"/>
        <w:jc w:val="center"/>
      </w:pPr>
    </w:p>
    <w:p w14:paraId="342DDCAD" w14:textId="77777777" w:rsidR="00F61491" w:rsidRDefault="001E493C" w:rsidP="00885237">
      <w:pPr>
        <w:spacing w:after="120" w:line="240" w:lineRule="auto"/>
        <w:ind w:left="0" w:hanging="2"/>
      </w:pPr>
      <w:r>
        <w:t xml:space="preserve">(1) </w:t>
      </w:r>
      <w:r w:rsidR="00844CF9">
        <w:t>Universidad de Buenos Aires</w:t>
      </w:r>
      <w:r w:rsidR="00B4748A">
        <w:t xml:space="preserve">, </w:t>
      </w:r>
      <w:proofErr w:type="spellStart"/>
      <w:r w:rsidR="00B4748A">
        <w:t>FCEyN</w:t>
      </w:r>
      <w:proofErr w:type="spellEnd"/>
      <w:r w:rsidR="00B4748A">
        <w:t xml:space="preserve">, </w:t>
      </w:r>
      <w:r w:rsidR="00844CF9">
        <w:t xml:space="preserve">Departamento de Química Orgánica y Departamento de Industrias. </w:t>
      </w:r>
      <w:r w:rsidR="00B4748A">
        <w:t xml:space="preserve">CONICET- Centro de Investigación en Hidratos de Carbono. </w:t>
      </w:r>
      <w:r w:rsidR="00844CF9">
        <w:t>Buenos Aires, Argentina.</w:t>
      </w:r>
    </w:p>
    <w:p w14:paraId="5E77B921" w14:textId="77777777" w:rsidR="00F61491" w:rsidRDefault="00F61491" w:rsidP="00885237">
      <w:pPr>
        <w:spacing w:after="120" w:line="240" w:lineRule="auto"/>
        <w:ind w:left="0" w:hanging="2"/>
      </w:pPr>
      <w:r>
        <w:t>(</w:t>
      </w:r>
      <w:r w:rsidR="00B4748A">
        <w:t>2</w:t>
      </w:r>
      <w:r>
        <w:t>) Universidad Nacional de Entre Ríos, Facultad de Bromatología, Desarrollo y mejoramiento de alimentos de calidad a partir de recursos de la provincia de Entre Ríos (</w:t>
      </w:r>
      <w:proofErr w:type="spellStart"/>
      <w:r>
        <w:t>DyMACRER</w:t>
      </w:r>
      <w:proofErr w:type="spellEnd"/>
      <w:r>
        <w:t>), Gualeguaychú, Entre Ríos, Argentina.</w:t>
      </w:r>
      <w:r w:rsidRPr="00F61491">
        <w:t xml:space="preserve"> </w:t>
      </w:r>
    </w:p>
    <w:p w14:paraId="3206107D" w14:textId="77777777" w:rsidR="00B4748A" w:rsidRDefault="00F61491" w:rsidP="00885237">
      <w:pPr>
        <w:spacing w:after="120" w:line="240" w:lineRule="auto"/>
        <w:ind w:left="0" w:hanging="2"/>
      </w:pPr>
      <w:r>
        <w:t>(</w:t>
      </w:r>
      <w:r w:rsidR="00CF1591">
        <w:t>3</w:t>
      </w:r>
      <w:r>
        <w:t>) CONICET - Universidad Nacional de Entre Ríos, Instituto de Ciencia y Tecnología de los Alimentos de Entre Ríos (ICTAER), Entre Ríos, Argentina.</w:t>
      </w:r>
    </w:p>
    <w:p w14:paraId="2DB35BA9" w14:textId="77777777" w:rsidR="00F61491" w:rsidRDefault="00B4748A" w:rsidP="00885237">
      <w:pPr>
        <w:spacing w:after="120" w:line="240" w:lineRule="auto"/>
        <w:ind w:left="0" w:hanging="2"/>
      </w:pPr>
      <w:r>
        <w:t>(</w:t>
      </w:r>
      <w:r w:rsidR="00CF1591">
        <w:t>4</w:t>
      </w:r>
      <w:r w:rsidR="00F61491">
        <w:t>) Facultad de Ingeniería, Universidad de La Sabana, Chía, Colombia</w:t>
      </w:r>
    </w:p>
    <w:p w14:paraId="54D02A79" w14:textId="77777777" w:rsidR="00F61491" w:rsidRDefault="00844CF9" w:rsidP="00885237">
      <w:pPr>
        <w:spacing w:after="120" w:line="240" w:lineRule="auto"/>
        <w:ind w:left="0" w:hanging="2"/>
      </w:pPr>
      <w:r>
        <w:t>(</w:t>
      </w:r>
      <w:r w:rsidR="00CF1591">
        <w:t>5</w:t>
      </w:r>
      <w:r>
        <w:t>)</w:t>
      </w:r>
      <w:r w:rsidR="001719E4">
        <w:t xml:space="preserve"> </w:t>
      </w:r>
      <w:r>
        <w:t>Universidad de Buenos Aires</w:t>
      </w:r>
      <w:r w:rsidR="00B4748A">
        <w:t>,</w:t>
      </w:r>
      <w:r w:rsidR="00B4748A" w:rsidRPr="00B4748A">
        <w:t xml:space="preserve"> </w:t>
      </w:r>
      <w:proofErr w:type="spellStart"/>
      <w:r w:rsidR="00B4748A">
        <w:t>FCEyN</w:t>
      </w:r>
      <w:proofErr w:type="spellEnd"/>
      <w:r w:rsidR="00B4748A">
        <w:t xml:space="preserve">, </w:t>
      </w:r>
      <w:r>
        <w:t xml:space="preserve">Departamento de Química Inorgánica, Analítica y Química Física. </w:t>
      </w:r>
      <w:r w:rsidR="00B4748A">
        <w:t xml:space="preserve">CONICET, Instituto de Química Física de los Materiales, Medio Ambiente y Energía. </w:t>
      </w:r>
      <w:r>
        <w:t>Buenos Aires, Argentina</w:t>
      </w:r>
    </w:p>
    <w:p w14:paraId="50FA5A1E" w14:textId="77777777" w:rsidR="00844CF9" w:rsidRDefault="00844CF9" w:rsidP="00844CF9">
      <w:pPr>
        <w:spacing w:after="0" w:line="240" w:lineRule="auto"/>
        <w:ind w:left="0" w:hanging="2"/>
      </w:pPr>
      <w:r>
        <w:t>traguic@gmail.com; patricio.santagapita@</w:t>
      </w:r>
      <w:r w:rsidR="001719E4">
        <w:t>qo.fcen.uba.ar</w:t>
      </w:r>
    </w:p>
    <w:p w14:paraId="2F601BE6" w14:textId="77777777" w:rsidR="00B47761" w:rsidRDefault="00B47761">
      <w:pPr>
        <w:spacing w:after="0" w:line="240" w:lineRule="auto"/>
        <w:ind w:left="0" w:hanging="2"/>
      </w:pPr>
    </w:p>
    <w:p w14:paraId="151B08B8" w14:textId="77777777" w:rsidR="00B47761" w:rsidRDefault="00B47761">
      <w:pPr>
        <w:spacing w:after="0" w:line="240" w:lineRule="auto"/>
        <w:ind w:left="0" w:hanging="2"/>
      </w:pPr>
    </w:p>
    <w:p w14:paraId="747BD7B9" w14:textId="7CAAA5E0" w:rsidR="00496D59" w:rsidRDefault="0090531B" w:rsidP="00770C77">
      <w:pPr>
        <w:spacing w:after="0" w:line="240" w:lineRule="auto"/>
        <w:ind w:left="0" w:hanging="2"/>
      </w:pPr>
      <w:r w:rsidRPr="0090531B">
        <w:t>Las hojas y los tallos de remolacha (un subproducto alimenticio) poseen compuestos bioactivos valiosos (</w:t>
      </w:r>
      <w:proofErr w:type="spellStart"/>
      <w:r w:rsidRPr="0090531B">
        <w:t>betacianina</w:t>
      </w:r>
      <w:proofErr w:type="spellEnd"/>
      <w:r w:rsidRPr="0090531B">
        <w:t xml:space="preserve"> y compuestos fenólicos). El uso de la encapsulación como técnica para proteger dichos compuestos </w:t>
      </w:r>
      <w:r w:rsidR="001719E4">
        <w:t xml:space="preserve">ha sido previamente </w:t>
      </w:r>
      <w:r w:rsidRPr="0090531B">
        <w:t>estudiad</w:t>
      </w:r>
      <w:r w:rsidR="001719E4">
        <w:t>o</w:t>
      </w:r>
      <w:r w:rsidRPr="0090531B">
        <w:t xml:space="preserve"> y analizad</w:t>
      </w:r>
      <w:r w:rsidR="001719E4">
        <w:t>o</w:t>
      </w:r>
      <w:r w:rsidRPr="0090531B">
        <w:t xml:space="preserve">. </w:t>
      </w:r>
      <w:r w:rsidR="001719E4">
        <w:t xml:space="preserve">En este trabajo, </w:t>
      </w:r>
      <w:r w:rsidR="00770C77">
        <w:t>se desarrollaron tres alimentos conteniendo</w:t>
      </w:r>
      <w:r w:rsidR="0017727B">
        <w:t xml:space="preserve"> cápsulas optimizadas</w:t>
      </w:r>
      <w:r w:rsidR="006D56AF">
        <w:t xml:space="preserve">, </w:t>
      </w:r>
      <w:r w:rsidRPr="0090531B">
        <w:t>galletas dulces</w:t>
      </w:r>
      <w:r w:rsidR="00770C77">
        <w:t xml:space="preserve"> </w:t>
      </w:r>
      <w:r w:rsidR="00D40656">
        <w:t>(G)</w:t>
      </w:r>
      <w:r w:rsidRPr="0090531B">
        <w:t>, delicias turcas</w:t>
      </w:r>
      <w:r w:rsidR="00DD6F71">
        <w:t xml:space="preserve"> </w:t>
      </w:r>
      <w:r w:rsidR="00D40656">
        <w:t>(T)</w:t>
      </w:r>
      <w:r w:rsidRPr="0090531B">
        <w:t xml:space="preserve"> y caviar molecular</w:t>
      </w:r>
      <w:r w:rsidR="00770C77">
        <w:t xml:space="preserve"> </w:t>
      </w:r>
      <w:r w:rsidR="00D40656">
        <w:t>(M)</w:t>
      </w:r>
      <w:r w:rsidR="006D56AF">
        <w:t>, las</w:t>
      </w:r>
      <w:r w:rsidR="00770C77">
        <w:t xml:space="preserve"> cápsulas</w:t>
      </w:r>
      <w:r w:rsidR="006D56AF">
        <w:t xml:space="preserve"> fueron agregadas </w:t>
      </w:r>
      <w:r w:rsidR="00770C77">
        <w:t>en</w:t>
      </w:r>
      <w:r w:rsidR="00770C77" w:rsidRPr="00770C77">
        <w:t xml:space="preserve"> máxima proporción </w:t>
      </w:r>
      <w:r w:rsidR="00770C77">
        <w:t>tal</w:t>
      </w:r>
      <w:r w:rsidR="00770C77" w:rsidRPr="00770C77">
        <w:t xml:space="preserve"> que permitía una </w:t>
      </w:r>
      <w:r w:rsidR="00770C77" w:rsidRPr="00770C77">
        <w:t>formación</w:t>
      </w:r>
      <w:r w:rsidR="00770C77" w:rsidRPr="00770C77">
        <w:t xml:space="preserve"> adecuada de la matriz </w:t>
      </w:r>
      <w:r w:rsidR="00770C77">
        <w:t>alimentaria. S</w:t>
      </w:r>
      <w:r w:rsidR="00DD6F71" w:rsidRPr="00DD6F71">
        <w:t xml:space="preserve">e realizó una evaluación sensorial afectiva y de intensidad de atributos característicos </w:t>
      </w:r>
      <w:r w:rsidR="00DD6F71">
        <w:t>y</w:t>
      </w:r>
      <w:r w:rsidR="00DD6F71" w:rsidRPr="00DD6F71">
        <w:t xml:space="preserve"> análisis de penalidades, con consumidores (n=100). </w:t>
      </w:r>
      <w:r w:rsidR="00083B96">
        <w:t xml:space="preserve">Como resultados se obtuvo que </w:t>
      </w:r>
      <w:r w:rsidR="0017727B">
        <w:t xml:space="preserve">para </w:t>
      </w:r>
      <w:r w:rsidR="00D40656">
        <w:t xml:space="preserve">M </w:t>
      </w:r>
      <w:r w:rsidRPr="0090531B">
        <w:t>predomina la categoría de agrado</w:t>
      </w:r>
      <w:r w:rsidR="00083B96">
        <w:t xml:space="preserve"> </w:t>
      </w:r>
      <w:r w:rsidR="00FC6E56">
        <w:t>relacionada</w:t>
      </w:r>
      <w:r w:rsidR="00827EF3">
        <w:t xml:space="preserve"> con</w:t>
      </w:r>
      <w:r w:rsidRPr="0090531B">
        <w:t xml:space="preserve"> la apreciación visual, atribuible al color clasificado como justo (en la escala JAR). Sin embargo, los atributos relacionados con el gusto no estuvieron categorizados en el agrado</w:t>
      </w:r>
      <w:r w:rsidR="00A8390C">
        <w:t xml:space="preserve"> y </w:t>
      </w:r>
      <w:r w:rsidR="00083B96">
        <w:t>fueron</w:t>
      </w:r>
      <w:r w:rsidRPr="0090531B">
        <w:t xml:space="preserve"> penalizados </w:t>
      </w:r>
      <w:r w:rsidR="00083B96">
        <w:t>por los consumidores</w:t>
      </w:r>
      <w:r w:rsidR="00A8390C">
        <w:t xml:space="preserve">, por lo que </w:t>
      </w:r>
      <w:r w:rsidRPr="0090531B">
        <w:t>deberían ser mejorados para que</w:t>
      </w:r>
      <w:r w:rsidR="00D40656">
        <w:t xml:space="preserve"> </w:t>
      </w:r>
      <w:r w:rsidRPr="0090531B">
        <w:t xml:space="preserve">sea aceptado como alimento </w:t>
      </w:r>
      <w:r w:rsidRPr="0017727B">
        <w:rPr>
          <w:i/>
          <w:iCs/>
        </w:rPr>
        <w:t>per se</w:t>
      </w:r>
      <w:r w:rsidRPr="0090531B">
        <w:t xml:space="preserve">. Al evaluar tanto </w:t>
      </w:r>
      <w:r w:rsidR="00D40656">
        <w:t xml:space="preserve">G </w:t>
      </w:r>
      <w:r w:rsidRPr="0090531B">
        <w:t xml:space="preserve">como </w:t>
      </w:r>
      <w:r w:rsidR="00D40656">
        <w:t>T</w:t>
      </w:r>
      <w:r w:rsidRPr="0090531B">
        <w:t xml:space="preserve"> conteniendo </w:t>
      </w:r>
      <w:r w:rsidR="00D40656">
        <w:t>M</w:t>
      </w:r>
      <w:r w:rsidRPr="0090531B">
        <w:t xml:space="preserve">, estas fueron aceptadas por los consumidores en mayor proporción </w:t>
      </w:r>
      <w:r w:rsidR="00D40656">
        <w:t>que M</w:t>
      </w:r>
      <w:r w:rsidRPr="0090531B">
        <w:t>, mostrando relaciones de agrado no solo en atributos de color sino en gusto</w:t>
      </w:r>
      <w:r w:rsidR="00A8390C">
        <w:t>.</w:t>
      </w:r>
      <w:r w:rsidR="005F5E0C">
        <w:t xml:space="preserve"> L</w:t>
      </w:r>
      <w:r w:rsidRPr="0090531B">
        <w:t xml:space="preserve">a percepción de las cápsulas en los productos no </w:t>
      </w:r>
      <w:r w:rsidR="00A8390C">
        <w:t>re</w:t>
      </w:r>
      <w:r w:rsidR="00A8390C" w:rsidRPr="0090531B">
        <w:t>present</w:t>
      </w:r>
      <w:r w:rsidR="00A8390C">
        <w:t>ó</w:t>
      </w:r>
      <w:r w:rsidR="00A8390C" w:rsidRPr="0090531B">
        <w:t xml:space="preserve"> </w:t>
      </w:r>
      <w:r w:rsidRPr="0090531B">
        <w:t>un problema a la hora de la aceptación</w:t>
      </w:r>
      <w:r w:rsidR="009D10EC">
        <w:t>.</w:t>
      </w:r>
      <w:r w:rsidRPr="0090531B">
        <w:t xml:space="preserve"> </w:t>
      </w:r>
      <w:r w:rsidR="0017727B">
        <w:t>Al hacer</w:t>
      </w:r>
      <w:r w:rsidRPr="0090531B">
        <w:t xml:space="preserve"> una valoración global de </w:t>
      </w:r>
      <w:r w:rsidR="0017727B">
        <w:t>los</w:t>
      </w:r>
      <w:r w:rsidRPr="0090531B">
        <w:t xml:space="preserve"> alimentos, los atributos fueron descritos en su mayoría como justos para los alimentos formulados y anclados como agrado para los consumidores. Además, en comparación con sus homólogos sin cápsulas, los alimentos presentaron una mejor aceptabilidad y agrado a la hora de calificarlos en la satisfacción global, de acuerdo con las respuestas de la encuesta abierta y en consonancia con el vocabulario empleado </w:t>
      </w:r>
      <w:r w:rsidR="00FC6E56">
        <w:t>que indica una aceptación general de los consumidores</w:t>
      </w:r>
      <w:r w:rsidRPr="0090531B">
        <w:t>.</w:t>
      </w:r>
      <w:r w:rsidR="00927097">
        <w:t xml:space="preserve"> </w:t>
      </w:r>
      <w:r w:rsidR="00083B96">
        <w:t>L</w:t>
      </w:r>
      <w:r w:rsidRPr="0090531B">
        <w:t>a prueba de penalidades indicó que</w:t>
      </w:r>
      <w:r w:rsidR="005F5E0C">
        <w:t xml:space="preserve"> </w:t>
      </w:r>
      <w:r w:rsidR="005F5E0C">
        <w:lastRenderedPageBreak/>
        <w:t xml:space="preserve">en G </w:t>
      </w:r>
      <w:r w:rsidRPr="0090531B">
        <w:t xml:space="preserve">no se </w:t>
      </w:r>
      <w:r w:rsidR="00827EF3">
        <w:t>observaron</w:t>
      </w:r>
      <w:r w:rsidRPr="0090531B">
        <w:t xml:space="preserve"> atributos de mejora, probablemente debido a que se partió de un producto muy conocido y habitual en su consumo</w:t>
      </w:r>
      <w:r w:rsidR="00083B96">
        <w:t>; diferencia que se veía en</w:t>
      </w:r>
      <w:r w:rsidR="005F5E0C">
        <w:t xml:space="preserve"> T</w:t>
      </w:r>
      <w:r w:rsidRPr="0090531B">
        <w:t>, al ser un alimento más innovador y menos conocido en el mercado argentino, aunque es importante destacar que dicha penalización no generó sensación de rechazo. Finalmente,</w:t>
      </w:r>
      <w:r w:rsidR="006810C1">
        <w:t xml:space="preserve"> los alimentos</w:t>
      </w:r>
      <w:r w:rsidR="006810C1" w:rsidRPr="006810C1">
        <w:t xml:space="preserve"> fueron sometid</w:t>
      </w:r>
      <w:r w:rsidR="006810C1">
        <w:t>os</w:t>
      </w:r>
      <w:r w:rsidR="006810C1" w:rsidRPr="006810C1">
        <w:t xml:space="preserve"> a digestión in vitro: fase oral, gástrica</w:t>
      </w:r>
      <w:r w:rsidR="00971F26">
        <w:t xml:space="preserve"> </w:t>
      </w:r>
      <w:r w:rsidR="006810C1" w:rsidRPr="006810C1">
        <w:t>e intestinal</w:t>
      </w:r>
      <w:r w:rsidR="006810C1">
        <w:t>,</w:t>
      </w:r>
      <w:r w:rsidR="00095275">
        <w:t xml:space="preserve"> obteniendo así datos </w:t>
      </w:r>
      <w:r w:rsidR="00971F26">
        <w:t xml:space="preserve">de </w:t>
      </w:r>
      <w:proofErr w:type="spellStart"/>
      <w:r w:rsidR="00971F26">
        <w:t>bioaccesibilidad</w:t>
      </w:r>
      <w:proofErr w:type="spellEnd"/>
      <w:r w:rsidR="00971F26">
        <w:t xml:space="preserve"> (BA) (</w:t>
      </w:r>
      <w:r w:rsidR="00971F26" w:rsidRPr="00971F26">
        <w:t>fracción liberada del alimento durante la digestión y disponible para absorción</w:t>
      </w:r>
      <w:r w:rsidR="00971F26">
        <w:t>)</w:t>
      </w:r>
      <w:r w:rsidR="00480B7E">
        <w:t xml:space="preserve"> </w:t>
      </w:r>
      <w:r w:rsidR="00971F26">
        <w:t>en términos de</w:t>
      </w:r>
      <w:r w:rsidR="005F5E0C">
        <w:t xml:space="preserve"> </w:t>
      </w:r>
      <w:r w:rsidR="005F5E0C" w:rsidRPr="00886281">
        <w:t xml:space="preserve">contenido de fenoles totales </w:t>
      </w:r>
      <w:r w:rsidR="00971F26">
        <w:t xml:space="preserve">por </w:t>
      </w:r>
      <w:proofErr w:type="spellStart"/>
      <w:r w:rsidR="005F5E0C" w:rsidRPr="00886281">
        <w:t>Folin</w:t>
      </w:r>
      <w:proofErr w:type="spellEnd"/>
      <w:r w:rsidR="005F5E0C" w:rsidRPr="00886281">
        <w:t xml:space="preserve"> (TP) y la actividad antioxidante por FRAP y  ABTS</w:t>
      </w:r>
      <w:r w:rsidR="005F5E0C">
        <w:t>.</w:t>
      </w:r>
      <w:r w:rsidR="00480B7E">
        <w:t xml:space="preserve"> Como resultados se obtuvo que</w:t>
      </w:r>
      <w:r w:rsidR="005F5E0C" w:rsidRPr="005F5E0C">
        <w:t xml:space="preserve"> existe un contenido significativo de </w:t>
      </w:r>
      <w:r w:rsidR="005F5E0C">
        <w:t xml:space="preserve">TP </w:t>
      </w:r>
      <w:r w:rsidR="005F5E0C" w:rsidRPr="005F5E0C">
        <w:t xml:space="preserve">en los productos con </w:t>
      </w:r>
      <w:r w:rsidR="00480B7E">
        <w:t>las cápsulas</w:t>
      </w:r>
      <w:r w:rsidR="005F5E0C" w:rsidRPr="005F5E0C">
        <w:t>,</w:t>
      </w:r>
      <w:r w:rsidR="00971F26">
        <w:t xml:space="preserve"> con BA</w:t>
      </w:r>
      <w:r w:rsidR="005F5E0C" w:rsidRPr="005F5E0C">
        <w:t xml:space="preserve"> superior al 80% </w:t>
      </w:r>
      <w:r w:rsidR="00971F26">
        <w:t xml:space="preserve">para </w:t>
      </w:r>
      <w:r w:rsidR="005F5E0C">
        <w:t>G</w:t>
      </w:r>
      <w:r w:rsidR="00971F26">
        <w:t xml:space="preserve"> que para T</w:t>
      </w:r>
      <w:r w:rsidR="005F5E0C" w:rsidRPr="005F5E0C">
        <w:t xml:space="preserve"> </w:t>
      </w:r>
      <w:r w:rsidR="00971F26">
        <w:t>(</w:t>
      </w:r>
      <w:r w:rsidR="005F5E0C" w:rsidRPr="005F5E0C">
        <w:t xml:space="preserve">26%). </w:t>
      </w:r>
      <w:r w:rsidR="00971F26">
        <w:t>BA</w:t>
      </w:r>
      <w:r w:rsidR="005F5E0C" w:rsidRPr="005F5E0C">
        <w:t xml:space="preserve"> asociada a la capacidad antioxidante por ABTS varió entre 50-109 </w:t>
      </w:r>
      <w:r w:rsidR="00971F26">
        <w:t>(</w:t>
      </w:r>
      <w:r w:rsidR="00480B7E">
        <w:t>G</w:t>
      </w:r>
      <w:r w:rsidR="005F5E0C" w:rsidRPr="005F5E0C">
        <w:t xml:space="preserve"> y </w:t>
      </w:r>
      <w:r w:rsidR="00480B7E">
        <w:t>T</w:t>
      </w:r>
      <w:r w:rsidR="00971F26">
        <w:t>)</w:t>
      </w:r>
      <w:r w:rsidR="005F5E0C" w:rsidRPr="005F5E0C">
        <w:t>, siendo menor cuando se midió por FRAP (entre 20 y 30 %,</w:t>
      </w:r>
      <w:r w:rsidR="00480B7E">
        <w:t xml:space="preserve"> para G y T</w:t>
      </w:r>
      <w:r w:rsidR="005F5E0C" w:rsidRPr="005F5E0C">
        <w:t>).</w:t>
      </w:r>
    </w:p>
    <w:p w14:paraId="4E0FC580" w14:textId="3A786964" w:rsidR="00B47761" w:rsidRDefault="00885237">
      <w:pPr>
        <w:spacing w:after="0" w:line="240" w:lineRule="auto"/>
        <w:ind w:left="0" w:hanging="2"/>
      </w:pPr>
      <w:r>
        <w:t xml:space="preserve">Se </w:t>
      </w:r>
      <w:r w:rsidR="00FC6E56">
        <w:t>concluye</w:t>
      </w:r>
      <w:r w:rsidR="0090531B" w:rsidRPr="0090531B">
        <w:t xml:space="preserve"> que la inclusión de las cápsulas con extracto en ambos </w:t>
      </w:r>
      <w:r w:rsidR="006D16BE">
        <w:t>alimentos</w:t>
      </w:r>
      <w:r w:rsidR="0090531B" w:rsidRPr="0090531B">
        <w:t xml:space="preserve"> conduce a un aumento significativo del contenido de compuestos fenólicos y de la capacidad antioxidante</w:t>
      </w:r>
      <w:r w:rsidR="00FD71B4">
        <w:t xml:space="preserve">. </w:t>
      </w:r>
      <w:r w:rsidR="0090531B" w:rsidRPr="0090531B">
        <w:t>Estos resultados permiten generar sistemas mejorados de alginato de Ca(II) con propiedades funcionales prometedoras para el desarrollo de ingredientes y alimentos funcionales</w:t>
      </w:r>
      <w:r w:rsidR="001E493C">
        <w:t>.</w:t>
      </w:r>
    </w:p>
    <w:p w14:paraId="4E188B8D" w14:textId="77777777" w:rsidR="00B47761" w:rsidRDefault="00B47761">
      <w:pPr>
        <w:spacing w:after="0" w:line="240" w:lineRule="auto"/>
        <w:ind w:left="0" w:hanging="2"/>
      </w:pPr>
    </w:p>
    <w:p w14:paraId="1EAE8813" w14:textId="77777777" w:rsidR="00B47761" w:rsidRDefault="001E493C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2414A0">
        <w:t>biopolimeros</w:t>
      </w:r>
      <w:proofErr w:type="spellEnd"/>
      <w:r w:rsidR="0090531B">
        <w:t xml:space="preserve">, </w:t>
      </w:r>
      <w:r w:rsidR="002414A0">
        <w:t>aceptación,</w:t>
      </w:r>
      <w:r w:rsidR="0090531B">
        <w:t xml:space="preserve"> </w:t>
      </w:r>
      <w:r w:rsidR="002414A0">
        <w:t>subproductos</w:t>
      </w:r>
      <w:r w:rsidR="0090531B">
        <w:t>, antioxidantes</w:t>
      </w:r>
      <w:r w:rsidR="002414A0">
        <w:t>, digestión.</w:t>
      </w:r>
    </w:p>
    <w:p w14:paraId="28A7114D" w14:textId="77777777" w:rsidR="00B47761" w:rsidRDefault="00B47761">
      <w:pPr>
        <w:spacing w:after="0" w:line="240" w:lineRule="auto"/>
        <w:ind w:left="0" w:hanging="2"/>
      </w:pPr>
    </w:p>
    <w:p w14:paraId="2C4F8CFE" w14:textId="77777777" w:rsidR="00B47761" w:rsidRDefault="00B47761">
      <w:pPr>
        <w:spacing w:after="0" w:line="240" w:lineRule="auto"/>
        <w:ind w:left="0" w:hanging="2"/>
      </w:pPr>
    </w:p>
    <w:p w14:paraId="1EF6AA02" w14:textId="77777777" w:rsidR="005F5E0C" w:rsidRDefault="005F5E0C">
      <w:pPr>
        <w:spacing w:after="0" w:line="240" w:lineRule="auto"/>
        <w:ind w:left="0" w:hanging="2"/>
      </w:pPr>
    </w:p>
    <w:sectPr w:rsidR="005F5E0C" w:rsidSect="004E526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E680" w14:textId="77777777" w:rsidR="002C51E7" w:rsidRDefault="002C51E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42951ED" w14:textId="77777777" w:rsidR="002C51E7" w:rsidRDefault="002C51E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C79E" w14:textId="77777777" w:rsidR="002C51E7" w:rsidRDefault="002C51E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75D7AEB" w14:textId="77777777" w:rsidR="002C51E7" w:rsidRDefault="002C51E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CF36" w14:textId="77777777" w:rsidR="00B47761" w:rsidRDefault="001E493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E92F444" wp14:editId="46B1AB7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61"/>
    <w:rsid w:val="00083B96"/>
    <w:rsid w:val="00095275"/>
    <w:rsid w:val="000A3926"/>
    <w:rsid w:val="000B6179"/>
    <w:rsid w:val="000D717C"/>
    <w:rsid w:val="00114E1B"/>
    <w:rsid w:val="0013154B"/>
    <w:rsid w:val="00134B08"/>
    <w:rsid w:val="001719E4"/>
    <w:rsid w:val="0017727B"/>
    <w:rsid w:val="001A4F9E"/>
    <w:rsid w:val="001C7F27"/>
    <w:rsid w:val="001E493C"/>
    <w:rsid w:val="002414A0"/>
    <w:rsid w:val="00275433"/>
    <w:rsid w:val="002A279E"/>
    <w:rsid w:val="002C51E7"/>
    <w:rsid w:val="00317562"/>
    <w:rsid w:val="0032626F"/>
    <w:rsid w:val="00460335"/>
    <w:rsid w:val="00480B7E"/>
    <w:rsid w:val="00496D59"/>
    <w:rsid w:val="004B4F4E"/>
    <w:rsid w:val="004E5261"/>
    <w:rsid w:val="00565022"/>
    <w:rsid w:val="00586407"/>
    <w:rsid w:val="005F5E0C"/>
    <w:rsid w:val="00605265"/>
    <w:rsid w:val="006810C1"/>
    <w:rsid w:val="00694CAC"/>
    <w:rsid w:val="006D16BE"/>
    <w:rsid w:val="006D56AF"/>
    <w:rsid w:val="00770C77"/>
    <w:rsid w:val="00780F56"/>
    <w:rsid w:val="00827EF3"/>
    <w:rsid w:val="00844CF9"/>
    <w:rsid w:val="00885237"/>
    <w:rsid w:val="00904695"/>
    <w:rsid w:val="0090531B"/>
    <w:rsid w:val="00927097"/>
    <w:rsid w:val="00971F26"/>
    <w:rsid w:val="00980692"/>
    <w:rsid w:val="009D10EC"/>
    <w:rsid w:val="00A17E07"/>
    <w:rsid w:val="00A2237E"/>
    <w:rsid w:val="00A35DD6"/>
    <w:rsid w:val="00A8390C"/>
    <w:rsid w:val="00B21915"/>
    <w:rsid w:val="00B4748A"/>
    <w:rsid w:val="00B47761"/>
    <w:rsid w:val="00CF1591"/>
    <w:rsid w:val="00D40656"/>
    <w:rsid w:val="00D7139A"/>
    <w:rsid w:val="00D919A6"/>
    <w:rsid w:val="00DC07CD"/>
    <w:rsid w:val="00DC5BCE"/>
    <w:rsid w:val="00DD6F71"/>
    <w:rsid w:val="00F51BCF"/>
    <w:rsid w:val="00F61491"/>
    <w:rsid w:val="00FC6E56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1417E"/>
  <w15:docId w15:val="{BFCEFA0D-60EF-DF4B-B2C3-E29779AA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26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rsid w:val="004E5261"/>
    <w:pPr>
      <w:jc w:val="center"/>
    </w:pPr>
    <w:rPr>
      <w:rFonts w:cs="Times New Roman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E5261"/>
    <w:pPr>
      <w:jc w:val="center"/>
      <w:outlineLvl w:val="1"/>
    </w:pPr>
    <w:rPr>
      <w:rFonts w:cs="Times New Roman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E5261"/>
    <w:pPr>
      <w:jc w:val="center"/>
      <w:outlineLvl w:val="2"/>
    </w:pPr>
    <w:rPr>
      <w:rFonts w:cs="Times New Roman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E526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E52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E52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4E52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4E526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4E526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526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4E526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4E526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4E526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sid w:val="004E526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4E526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4E526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4E526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rsid w:val="004E526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4E526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4E526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rsid w:val="004E52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44C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19E4"/>
    <w:pPr>
      <w:spacing w:after="0" w:line="240" w:lineRule="auto"/>
      <w:jc w:val="left"/>
    </w:pPr>
    <w:rPr>
      <w:position w:val="-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3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90C"/>
    <w:rPr>
      <w:position w:val="-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90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9C6BA6-4B24-4EE5-A064-256ED6F6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Rocio  Aguirre Calvo</cp:lastModifiedBy>
  <cp:revision>7</cp:revision>
  <dcterms:created xsi:type="dcterms:W3CDTF">2022-07-29T18:24:00Z</dcterms:created>
  <dcterms:modified xsi:type="dcterms:W3CDTF">2022-08-04T13:02:00Z</dcterms:modified>
</cp:coreProperties>
</file>