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339" w:rsidRPr="00C261EF" w:rsidRDefault="006A7339" w:rsidP="00CD04A8">
      <w:pPr>
        <w:ind w:left="0" w:hanging="2"/>
        <w:jc w:val="center"/>
        <w:rPr>
          <w:b/>
          <w:lang w:val="es-MX"/>
        </w:rPr>
      </w:pPr>
      <w:r>
        <w:rPr>
          <w:b/>
          <w:lang w:val="es-MX"/>
        </w:rPr>
        <w:t>Optimización del proceso de micro</w:t>
      </w:r>
      <w:r w:rsidR="004703BA">
        <w:rPr>
          <w:b/>
          <w:lang w:val="es-MX"/>
        </w:rPr>
        <w:t>-</w:t>
      </w:r>
      <w:r>
        <w:rPr>
          <w:b/>
          <w:lang w:val="es-MX"/>
        </w:rPr>
        <w:t xml:space="preserve">extracción líquido-sólido de compuestos </w:t>
      </w:r>
      <w:proofErr w:type="spellStart"/>
      <w:r>
        <w:rPr>
          <w:b/>
          <w:lang w:val="es-MX"/>
        </w:rPr>
        <w:t>bioactivos</w:t>
      </w:r>
      <w:proofErr w:type="spellEnd"/>
      <w:r>
        <w:rPr>
          <w:b/>
          <w:lang w:val="es-MX"/>
        </w:rPr>
        <w:t xml:space="preserve"> presentes en lechuga</w:t>
      </w:r>
    </w:p>
    <w:p w:rsidR="008E0D68" w:rsidRPr="00CD04A8" w:rsidRDefault="008E0D68" w:rsidP="00CD04A8">
      <w:pPr>
        <w:spacing w:after="0" w:line="240" w:lineRule="auto"/>
        <w:ind w:leftChars="0" w:left="0" w:firstLineChars="0" w:firstLine="0"/>
        <w:rPr>
          <w:lang w:val="es-MX"/>
        </w:rPr>
      </w:pPr>
    </w:p>
    <w:p w:rsidR="008E0D68" w:rsidRDefault="00F70ACF">
      <w:pPr>
        <w:spacing w:after="0" w:line="240" w:lineRule="auto"/>
        <w:ind w:left="0" w:hanging="2"/>
        <w:jc w:val="center"/>
      </w:pPr>
      <w:r w:rsidRPr="002D0F77">
        <w:rPr>
          <w:u w:val="single"/>
        </w:rPr>
        <w:t>Lemos AA</w:t>
      </w:r>
      <w:r w:rsidR="00C85644">
        <w:t xml:space="preserve"> (1), </w:t>
      </w:r>
      <w:r>
        <w:t>Soto VC</w:t>
      </w:r>
      <w:r w:rsidR="00E72046">
        <w:t xml:space="preserve"> (2)</w:t>
      </w:r>
      <w:r>
        <w:t>, Wuilloud RG</w:t>
      </w:r>
      <w:r w:rsidR="006A7339">
        <w:t xml:space="preserve"> (1)</w:t>
      </w:r>
      <w:r>
        <w:t xml:space="preserve">, González RE </w:t>
      </w:r>
      <w:r w:rsidR="00E72046">
        <w:t>(3</w:t>
      </w:r>
      <w:r w:rsidR="00C85644">
        <w:t>)</w:t>
      </w:r>
    </w:p>
    <w:p w:rsidR="008E0D68" w:rsidRDefault="008E0D68">
      <w:pPr>
        <w:spacing w:after="0" w:line="240" w:lineRule="auto"/>
        <w:ind w:left="0" w:hanging="2"/>
        <w:jc w:val="center"/>
      </w:pPr>
    </w:p>
    <w:p w:rsidR="00970C84" w:rsidRPr="00715204" w:rsidRDefault="00C85644" w:rsidP="00715204">
      <w:pPr>
        <w:spacing w:after="120" w:line="240" w:lineRule="auto"/>
        <w:ind w:left="-2" w:firstLineChars="0" w:firstLine="0"/>
      </w:pPr>
      <w:r w:rsidRPr="00715204">
        <w:t xml:space="preserve">(1) </w:t>
      </w:r>
      <w:r w:rsidR="00715204">
        <w:t>Instituto Interdisciplinario de Ciencias Básicas (ICB-CONICET), Universidad Nacional de Cuyo, Facultad de Ciencias Exactas y Naturales</w:t>
      </w:r>
      <w:r w:rsidR="00CA2BA7">
        <w:t>.</w:t>
      </w:r>
    </w:p>
    <w:p w:rsidR="008E0D68" w:rsidRPr="00715204" w:rsidRDefault="00C85644" w:rsidP="00715204">
      <w:pPr>
        <w:spacing w:after="120" w:line="240" w:lineRule="auto"/>
        <w:ind w:left="-2" w:firstLineChars="0" w:firstLine="0"/>
      </w:pPr>
      <w:r w:rsidRPr="00715204">
        <w:t>(2)</w:t>
      </w:r>
      <w:r w:rsidR="003A302F" w:rsidRPr="00715204">
        <w:t xml:space="preserve"> </w:t>
      </w:r>
      <w:r w:rsidR="006A7339" w:rsidRPr="00715204">
        <w:t>Instituto de Biología Agrícola de Mendoza</w:t>
      </w:r>
      <w:r w:rsidR="00970C84" w:rsidRPr="00715204">
        <w:t xml:space="preserve"> (IBAM</w:t>
      </w:r>
      <w:r w:rsidR="00715204" w:rsidRPr="00715204">
        <w:t>-</w:t>
      </w:r>
      <w:r w:rsidR="006A7339" w:rsidRPr="00715204">
        <w:t>CONICET</w:t>
      </w:r>
      <w:r w:rsidR="008704FD">
        <w:t>)</w:t>
      </w:r>
      <w:r w:rsidR="00CA2BA7">
        <w:t>.</w:t>
      </w:r>
      <w:r w:rsidR="00715204">
        <w:t xml:space="preserve"> </w:t>
      </w:r>
    </w:p>
    <w:p w:rsidR="00CA2BA7" w:rsidRDefault="006A7339" w:rsidP="00CA2BA7">
      <w:pPr>
        <w:spacing w:line="240" w:lineRule="auto"/>
        <w:ind w:left="-2" w:firstLineChars="0" w:firstLine="0"/>
      </w:pPr>
      <w:r w:rsidRPr="00715204">
        <w:t>(3) Estación Experimental La Consulta, CRMSJ</w:t>
      </w:r>
      <w:r w:rsidR="00CA2BA7">
        <w:t>.</w:t>
      </w:r>
      <w:r w:rsidR="00CA2BA7" w:rsidRPr="00CA2BA7">
        <w:t xml:space="preserve"> </w:t>
      </w:r>
      <w:r w:rsidR="00CA2BA7" w:rsidRPr="00715204">
        <w:t>I</w:t>
      </w:r>
      <w:r w:rsidR="00CA2BA7">
        <w:t>nstituto Nacional de Tecnología Agropecuaria</w:t>
      </w:r>
      <w:r w:rsidR="000A5F66">
        <w:t>.</w:t>
      </w:r>
    </w:p>
    <w:p w:rsidR="008E0D68" w:rsidRDefault="00CC1D01" w:rsidP="00CA2BA7">
      <w:pPr>
        <w:spacing w:line="240" w:lineRule="auto"/>
        <w:ind w:left="-2" w:firstLineChars="0" w:firstLine="0"/>
        <w:rPr>
          <w:color w:val="000000"/>
        </w:rPr>
      </w:pPr>
      <w:r>
        <w:rPr>
          <w:color w:val="000000"/>
        </w:rPr>
        <w:t>Direcciones</w:t>
      </w:r>
      <w:r w:rsidR="00C85644">
        <w:rPr>
          <w:color w:val="000000"/>
        </w:rPr>
        <w:t xml:space="preserve"> de e-mail:</w:t>
      </w:r>
      <w:r w:rsidR="00E72046">
        <w:rPr>
          <w:color w:val="000000"/>
        </w:rPr>
        <w:t xml:space="preserve"> </w:t>
      </w:r>
      <w:r w:rsidR="008704FD">
        <w:rPr>
          <w:color w:val="000000"/>
        </w:rPr>
        <w:t xml:space="preserve">Lemos: </w:t>
      </w:r>
      <w:r w:rsidR="00E72046" w:rsidRPr="00970C84">
        <w:rPr>
          <w:shd w:val="clear" w:color="auto" w:fill="FFFFFF"/>
        </w:rPr>
        <w:t>alemos@</w:t>
      </w:r>
      <w:hyperlink r:id="rId7" w:tgtFrame="_blank" w:history="1">
        <w:r w:rsidR="00E72046" w:rsidRPr="00970C84">
          <w:rPr>
            <w:rStyle w:val="Hipervnculo"/>
            <w:color w:val="auto"/>
            <w:u w:val="none"/>
            <w:shd w:val="clear" w:color="auto" w:fill="FFFFFF"/>
          </w:rPr>
          <w:t>mendoza-conicet.gob.ar</w:t>
        </w:r>
      </w:hyperlink>
      <w:r w:rsidR="008704FD">
        <w:rPr>
          <w:rStyle w:val="Hipervnculo"/>
          <w:color w:val="auto"/>
          <w:u w:val="none"/>
          <w:shd w:val="clear" w:color="auto" w:fill="FFFFFF"/>
        </w:rPr>
        <w:t xml:space="preserve">; </w:t>
      </w:r>
      <w:r w:rsidR="008704FD">
        <w:rPr>
          <w:shd w:val="clear" w:color="auto" w:fill="FFFFFF"/>
        </w:rPr>
        <w:t xml:space="preserve">Soto: </w:t>
      </w:r>
      <w:hyperlink r:id="rId8" w:history="1">
        <w:r w:rsidR="008704FD" w:rsidRPr="00CC1D01">
          <w:rPr>
            <w:rStyle w:val="Hipervnculo"/>
            <w:color w:val="auto"/>
            <w:u w:val="none"/>
            <w:shd w:val="clear" w:color="auto" w:fill="FFFFFF"/>
          </w:rPr>
          <w:t>vsoto@fca.uncu.edu.ar</w:t>
        </w:r>
      </w:hyperlink>
      <w:r w:rsidR="008704FD" w:rsidRPr="00CC1D01">
        <w:rPr>
          <w:shd w:val="clear" w:color="auto" w:fill="FFFFFF"/>
        </w:rPr>
        <w:t xml:space="preserve">; Wuilloud: </w:t>
      </w:r>
      <w:hyperlink r:id="rId9" w:history="1">
        <w:r w:rsidR="008704FD" w:rsidRPr="00CC1D01">
          <w:rPr>
            <w:rStyle w:val="Hipervnculo"/>
            <w:color w:val="auto"/>
            <w:u w:val="none"/>
          </w:rPr>
          <w:t>rwuilloud@mendoza-conicet.gob.ar</w:t>
        </w:r>
      </w:hyperlink>
      <w:r w:rsidR="008704FD" w:rsidRPr="00CC1D01">
        <w:rPr>
          <w:shd w:val="clear" w:color="auto" w:fill="FFFFFF"/>
        </w:rPr>
        <w:t xml:space="preserve">; González: </w:t>
      </w:r>
      <w:hyperlink r:id="rId10" w:history="1">
        <w:r w:rsidR="008704FD" w:rsidRPr="00CC1D01">
          <w:rPr>
            <w:rStyle w:val="Hipervnculo"/>
            <w:color w:val="auto"/>
            <w:u w:val="none"/>
            <w:shd w:val="clear" w:color="auto" w:fill="FFFFFF"/>
          </w:rPr>
          <w:t>gonzalez.roxana@inta.gob.ar</w:t>
        </w:r>
      </w:hyperlink>
      <w:r w:rsidR="008704FD">
        <w:rPr>
          <w:shd w:val="clear" w:color="auto" w:fill="FFFFFF"/>
        </w:rPr>
        <w:t xml:space="preserve"> </w:t>
      </w:r>
      <w:r w:rsidR="00C85644">
        <w:rPr>
          <w:color w:val="000000"/>
        </w:rPr>
        <w:tab/>
      </w:r>
    </w:p>
    <w:p w:rsidR="008E0D68" w:rsidRDefault="008E0D68">
      <w:pPr>
        <w:spacing w:after="0" w:line="240" w:lineRule="auto"/>
        <w:ind w:left="0" w:hanging="2"/>
      </w:pPr>
    </w:p>
    <w:p w:rsidR="003455E5" w:rsidRPr="003A302F" w:rsidRDefault="00CD04A8" w:rsidP="00970C84">
      <w:pPr>
        <w:spacing w:before="120" w:after="120" w:line="240" w:lineRule="auto"/>
        <w:ind w:left="-2" w:firstLineChars="0" w:firstLine="0"/>
      </w:pPr>
      <w:r w:rsidRPr="00F70ACF">
        <w:t xml:space="preserve">Las hortalizas son componentes fundamentales de la dieta humana. Poseen un alto valor nutricional al aportar macronutrientes, micronutrientes y compuestos </w:t>
      </w:r>
      <w:proofErr w:type="spellStart"/>
      <w:r w:rsidRPr="00F70ACF">
        <w:t>bioactivos</w:t>
      </w:r>
      <w:proofErr w:type="spellEnd"/>
      <w:r w:rsidRPr="00F70ACF">
        <w:t xml:space="preserve"> denominados </w:t>
      </w:r>
      <w:proofErr w:type="spellStart"/>
      <w:r w:rsidRPr="00F70ACF">
        <w:t>fitoquímicos</w:t>
      </w:r>
      <w:proofErr w:type="spellEnd"/>
      <w:r w:rsidRPr="00F70ACF">
        <w:t xml:space="preserve">. Estos compuestos </w:t>
      </w:r>
      <w:proofErr w:type="spellStart"/>
      <w:r w:rsidR="004703BA">
        <w:t>bioactivos</w:t>
      </w:r>
      <w:proofErr w:type="spellEnd"/>
      <w:r w:rsidR="004703BA">
        <w:t xml:space="preserve"> </w:t>
      </w:r>
      <w:r w:rsidRPr="00F70ACF">
        <w:t xml:space="preserve">son </w:t>
      </w:r>
      <w:proofErr w:type="spellStart"/>
      <w:r w:rsidRPr="00F70ACF">
        <w:t>metabolitos</w:t>
      </w:r>
      <w:proofErr w:type="spellEnd"/>
      <w:r w:rsidRPr="00F70ACF">
        <w:t xml:space="preserve"> secundarios </w:t>
      </w:r>
      <w:proofErr w:type="spellStart"/>
      <w:r w:rsidRPr="00F70ACF">
        <w:t>biosintetizados</w:t>
      </w:r>
      <w:proofErr w:type="spellEnd"/>
      <w:r w:rsidRPr="00F70ACF">
        <w:t xml:space="preserve"> por las plantas como consecuencia al estrés causado por diversos factores, los cuales han evidenciado ejercer una amplia gama de actividades biológicas. Entre los más importantes se pueden destacar los compuestos </w:t>
      </w:r>
      <w:proofErr w:type="spellStart"/>
      <w:r w:rsidRPr="00F70ACF">
        <w:t>fenólicos</w:t>
      </w:r>
      <w:proofErr w:type="spellEnd"/>
      <w:r w:rsidRPr="00F70ACF">
        <w:t xml:space="preserve">, </w:t>
      </w:r>
      <w:proofErr w:type="spellStart"/>
      <w:r w:rsidRPr="00F70ACF">
        <w:t>antocianos</w:t>
      </w:r>
      <w:proofErr w:type="spellEnd"/>
      <w:r w:rsidRPr="00F70ACF">
        <w:t xml:space="preserve">, </w:t>
      </w:r>
      <w:proofErr w:type="spellStart"/>
      <w:r w:rsidRPr="00F70ACF">
        <w:t>terpenoides</w:t>
      </w:r>
      <w:proofErr w:type="spellEnd"/>
      <w:r w:rsidRPr="00F70ACF">
        <w:t>, alcaloides, y clorofilas. Existen estudios epidemiológicos que sugieren que la ingesta diaria de hortalizas está asociada con la reducción del riesgo de padecer enfermedades crónicas tales como cáncer, obesidad, diabetes y enfermedades cardiovasculares. Una de las principales hortalizas consumida en fresco a nivel mundial es la lechuga (</w:t>
      </w:r>
      <w:proofErr w:type="spellStart"/>
      <w:r w:rsidRPr="00134705">
        <w:rPr>
          <w:i/>
        </w:rPr>
        <w:t>Lactuca</w:t>
      </w:r>
      <w:proofErr w:type="spellEnd"/>
      <w:r w:rsidRPr="00134705">
        <w:rPr>
          <w:i/>
        </w:rPr>
        <w:t xml:space="preserve"> sativa</w:t>
      </w:r>
      <w:r w:rsidRPr="00F70ACF">
        <w:t xml:space="preserve"> L.). En Argentina, ocupa el cuarto lugar entre las hortalizas más cultivadas. Debido a su consumo masivo</w:t>
      </w:r>
      <w:r w:rsidR="006C4CC8">
        <w:t>,</w:t>
      </w:r>
      <w:r w:rsidRPr="00F70ACF">
        <w:t xml:space="preserve"> conocer el contenido de compuestos </w:t>
      </w:r>
      <w:proofErr w:type="spellStart"/>
      <w:r w:rsidRPr="00F70ACF">
        <w:t>bioactivos</w:t>
      </w:r>
      <w:proofErr w:type="spellEnd"/>
      <w:r w:rsidRPr="00F70ACF">
        <w:t xml:space="preserve"> es de gran importancia para analizar sus propiedades </w:t>
      </w:r>
      <w:r w:rsidR="004E49CF">
        <w:t>funcionales</w:t>
      </w:r>
      <w:r w:rsidRPr="00F70ACF">
        <w:t>. Por lo tanto, el desarrollo de métodos analíticos que permitan su identificación y cuantificación es indispensable. El presente trabajo tiene como objetivo desarrollar y optimizar un método de micro-extracción líquido-sólido, simple y económico, para extraer simultáneamente compuestos fenólico</w:t>
      </w:r>
      <w:r w:rsidR="000A5F66">
        <w:t xml:space="preserve">s, pigmentos clorofílicos, </w:t>
      </w:r>
      <w:proofErr w:type="spellStart"/>
      <w:r w:rsidR="000A5F66">
        <w:t>caro</w:t>
      </w:r>
      <w:r w:rsidRPr="00F70ACF">
        <w:t>tenoides</w:t>
      </w:r>
      <w:proofErr w:type="spellEnd"/>
      <w:r w:rsidRPr="00F70ACF">
        <w:t xml:space="preserve"> y </w:t>
      </w:r>
      <w:proofErr w:type="spellStart"/>
      <w:r w:rsidRPr="00F70ACF">
        <w:t>antociánicos</w:t>
      </w:r>
      <w:proofErr w:type="spellEnd"/>
      <w:r w:rsidRPr="00F70ACF">
        <w:t xml:space="preserve"> presentes en lechuga. Se evaluaron diferentes variables que afectan el proceso de micro</w:t>
      </w:r>
      <w:r w:rsidR="00645CB0">
        <w:t>-</w:t>
      </w:r>
      <w:r w:rsidRPr="00F70ACF">
        <w:t xml:space="preserve">extracción incluyendo </w:t>
      </w:r>
      <w:r w:rsidR="006C4CC8">
        <w:t>peso o cantidad</w:t>
      </w:r>
      <w:r w:rsidR="006C4CC8" w:rsidRPr="00F70ACF">
        <w:t xml:space="preserve"> </w:t>
      </w:r>
      <w:r w:rsidRPr="00F70ACF">
        <w:t xml:space="preserve">de muestra, volumen de solvente, tipo de agitación, tiempo de agitación y polaridad del solvente de extracción. </w:t>
      </w:r>
      <w:r w:rsidR="00017F10">
        <w:t>Para evaluar</w:t>
      </w:r>
      <w:r w:rsidR="00017F10" w:rsidRPr="00017F10">
        <w:t xml:space="preserve"> </w:t>
      </w:r>
      <w:r w:rsidR="00017F10">
        <w:t xml:space="preserve">el proceso de </w:t>
      </w:r>
      <w:r w:rsidR="00017F10" w:rsidRPr="00017F10">
        <w:t>micro</w:t>
      </w:r>
      <w:r w:rsidR="00017F10">
        <w:t>-</w:t>
      </w:r>
      <w:r w:rsidR="00017F10" w:rsidRPr="00017F10">
        <w:t>extracción de c</w:t>
      </w:r>
      <w:r w:rsidR="00017F10">
        <w:t>ompuestos fenólicos se efectuaro</w:t>
      </w:r>
      <w:r w:rsidR="00017F10" w:rsidRPr="00017F10">
        <w:t>n lecturas espectrofotométricas a 7</w:t>
      </w:r>
      <w:r w:rsidR="00970C84">
        <w:t>3</w:t>
      </w:r>
      <w:r w:rsidR="00017F10" w:rsidRPr="00017F10">
        <w:t xml:space="preserve">5 </w:t>
      </w:r>
      <w:proofErr w:type="spellStart"/>
      <w:r w:rsidR="00017F10" w:rsidRPr="00017F10">
        <w:t>nm</w:t>
      </w:r>
      <w:proofErr w:type="spellEnd"/>
      <w:r w:rsidR="00017F10" w:rsidRPr="00017F10">
        <w:t xml:space="preserve"> utilizando el método de </w:t>
      </w:r>
      <w:proofErr w:type="spellStart"/>
      <w:r w:rsidR="00017F10" w:rsidRPr="00017F10">
        <w:t>Folin-Ciocalteu</w:t>
      </w:r>
      <w:proofErr w:type="spellEnd"/>
      <w:r w:rsidR="00017F10" w:rsidRPr="00017F10">
        <w:t xml:space="preserve">, para clorofilas 470 </w:t>
      </w:r>
      <w:proofErr w:type="spellStart"/>
      <w:r w:rsidR="00017F10" w:rsidRPr="00017F10">
        <w:t>nm</w:t>
      </w:r>
      <w:proofErr w:type="spellEnd"/>
      <w:r w:rsidR="00017F10" w:rsidRPr="00017F10">
        <w:t xml:space="preserve"> y 649 </w:t>
      </w:r>
      <w:proofErr w:type="spellStart"/>
      <w:r w:rsidR="00017F10" w:rsidRPr="00017F10">
        <w:t>nm</w:t>
      </w:r>
      <w:proofErr w:type="spellEnd"/>
      <w:r w:rsidR="00017F10" w:rsidRPr="00017F10">
        <w:t xml:space="preserve"> (clorofila a y clorofila b, respectivamente)</w:t>
      </w:r>
      <w:r w:rsidR="004E49CF">
        <w:t xml:space="preserve"> y</w:t>
      </w:r>
      <w:r w:rsidR="00017F10" w:rsidRPr="00017F10">
        <w:t xml:space="preserve"> </w:t>
      </w:r>
      <w:proofErr w:type="spellStart"/>
      <w:r w:rsidR="00017F10" w:rsidRPr="00017F10">
        <w:t>carotenoides</w:t>
      </w:r>
      <w:proofErr w:type="spellEnd"/>
      <w:r w:rsidR="00017F10" w:rsidRPr="00017F10">
        <w:t xml:space="preserve"> a 665 </w:t>
      </w:r>
      <w:proofErr w:type="spellStart"/>
      <w:r w:rsidR="00017F10" w:rsidRPr="00017F10">
        <w:t>nm</w:t>
      </w:r>
      <w:proofErr w:type="spellEnd"/>
      <w:r w:rsidR="00017F10" w:rsidRPr="00017F10">
        <w:t xml:space="preserve"> </w:t>
      </w:r>
      <w:r w:rsidR="0098107C">
        <w:t xml:space="preserve">siguiendo el método propuesto por </w:t>
      </w:r>
      <w:proofErr w:type="spellStart"/>
      <w:r w:rsidR="0098107C" w:rsidRPr="0098107C">
        <w:t>Lichtenthaler</w:t>
      </w:r>
      <w:proofErr w:type="spellEnd"/>
      <w:r w:rsidR="0098107C" w:rsidRPr="0098107C">
        <w:t xml:space="preserve"> </w:t>
      </w:r>
      <w:r w:rsidR="0098107C">
        <w:t>y</w:t>
      </w:r>
      <w:r w:rsidR="0098107C" w:rsidRPr="0098107C">
        <w:t xml:space="preserve"> </w:t>
      </w:r>
      <w:proofErr w:type="spellStart"/>
      <w:r w:rsidR="0098107C" w:rsidRPr="0098107C">
        <w:t>Buschmann</w:t>
      </w:r>
      <w:proofErr w:type="spellEnd"/>
      <w:r w:rsidR="0098107C" w:rsidRPr="0098107C">
        <w:t xml:space="preserve"> </w:t>
      </w:r>
      <w:r w:rsidR="0098107C">
        <w:t>(</w:t>
      </w:r>
      <w:r w:rsidR="0098107C" w:rsidRPr="0098107C">
        <w:t>2001</w:t>
      </w:r>
      <w:r w:rsidR="0098107C">
        <w:t>)</w:t>
      </w:r>
      <w:r w:rsidR="004E49CF">
        <w:t xml:space="preserve">, mientras que para </w:t>
      </w:r>
      <w:r w:rsidR="00017F10" w:rsidRPr="00017F10">
        <w:t xml:space="preserve">pigmentos </w:t>
      </w:r>
      <w:proofErr w:type="spellStart"/>
      <w:r w:rsidR="00017F10" w:rsidRPr="00017F10">
        <w:t>antociánicos</w:t>
      </w:r>
      <w:proofErr w:type="spellEnd"/>
      <w:r w:rsidR="00017F10" w:rsidRPr="00017F10">
        <w:t xml:space="preserve"> </w:t>
      </w:r>
      <w:r w:rsidR="004E49CF">
        <w:t xml:space="preserve">las lecturas se realizaron </w:t>
      </w:r>
      <w:r w:rsidR="00017F10" w:rsidRPr="00017F10">
        <w:t xml:space="preserve">a 515 </w:t>
      </w:r>
      <w:proofErr w:type="spellStart"/>
      <w:r w:rsidR="00017F10" w:rsidRPr="00017F10">
        <w:t>nm</w:t>
      </w:r>
      <w:proofErr w:type="spellEnd"/>
      <w:r w:rsidR="00017F10" w:rsidRPr="00017F10">
        <w:t xml:space="preserve"> </w:t>
      </w:r>
      <w:r w:rsidR="0098107C">
        <w:t xml:space="preserve">según </w:t>
      </w:r>
      <w:r w:rsidR="0098107C" w:rsidRPr="0098107C">
        <w:t xml:space="preserve">Li </w:t>
      </w:r>
      <w:r w:rsidR="0098107C">
        <w:t xml:space="preserve">y </w:t>
      </w:r>
      <w:proofErr w:type="spellStart"/>
      <w:r w:rsidR="0098107C" w:rsidRPr="0098107C">
        <w:t>Kubota</w:t>
      </w:r>
      <w:proofErr w:type="spellEnd"/>
      <w:r w:rsidR="0098107C" w:rsidRPr="0098107C">
        <w:t xml:space="preserve"> </w:t>
      </w:r>
      <w:r w:rsidR="0098107C">
        <w:t>(2</w:t>
      </w:r>
      <w:r w:rsidR="0098107C" w:rsidRPr="0098107C">
        <w:t>009</w:t>
      </w:r>
      <w:r w:rsidR="0098107C">
        <w:t>).</w:t>
      </w:r>
      <w:r w:rsidR="00017F10">
        <w:t xml:space="preserve"> </w:t>
      </w:r>
      <w:r w:rsidRPr="00F70ACF">
        <w:t>Mediante la técnica multivariada, se establecieron como condiciones óptimas para la extracción de clorofila a, clorofila b y carotenoides un volumen de solvente de extracción (</w:t>
      </w:r>
      <w:proofErr w:type="spellStart"/>
      <w:r w:rsidRPr="00F70ACF">
        <w:t>acetona</w:t>
      </w:r>
      <w:proofErr w:type="gramStart"/>
      <w:r w:rsidRPr="00F70ACF">
        <w:t>:agua</w:t>
      </w:r>
      <w:proofErr w:type="spellEnd"/>
      <w:proofErr w:type="gramEnd"/>
      <w:r w:rsidRPr="00F70ACF">
        <w:t>, 80:20</w:t>
      </w:r>
      <w:r w:rsidR="00645CB0">
        <w:t xml:space="preserve"> v/v</w:t>
      </w:r>
      <w:r w:rsidRPr="00F70ACF">
        <w:t>) de 4,8 mL y 10 mg de muestra con agitación con ultrasonido durante 5 minutos. En cuanto a la micro</w:t>
      </w:r>
      <w:r w:rsidR="00645CB0">
        <w:t>-</w:t>
      </w:r>
      <w:r w:rsidRPr="00F70ACF">
        <w:t xml:space="preserve">extracción de antocianinas y compuestos </w:t>
      </w:r>
      <w:r w:rsidRPr="00F70ACF">
        <w:lastRenderedPageBreak/>
        <w:t>fenólicos se establecieron como condiciones óptimas un volumen de solvente (</w:t>
      </w:r>
      <w:proofErr w:type="spellStart"/>
      <w:r w:rsidRPr="00F70ACF">
        <w:t>acetona</w:t>
      </w:r>
      <w:proofErr w:type="gramStart"/>
      <w:r w:rsidRPr="00F70ACF">
        <w:t>:agua</w:t>
      </w:r>
      <w:proofErr w:type="spellEnd"/>
      <w:proofErr w:type="gramEnd"/>
      <w:r w:rsidRPr="00F70ACF">
        <w:t xml:space="preserve"> </w:t>
      </w:r>
      <w:r w:rsidR="002D63D9">
        <w:t>acidificada</w:t>
      </w:r>
      <w:r w:rsidRPr="00F70ACF">
        <w:t>, 80:20</w:t>
      </w:r>
      <w:r w:rsidR="00645CB0">
        <w:t xml:space="preserve"> v/v</w:t>
      </w:r>
      <w:r w:rsidRPr="00F70ACF">
        <w:t xml:space="preserve">) de 5 mL y 20 mg </w:t>
      </w:r>
      <w:r w:rsidR="006C4CC8">
        <w:t xml:space="preserve">de muestra </w:t>
      </w:r>
      <w:r w:rsidRPr="00F70ACF">
        <w:t xml:space="preserve">durante 5 minutos en agitación con ultrasonido. De este modo, se logró extraer satisfactoriamente diferentes </w:t>
      </w:r>
      <w:proofErr w:type="spellStart"/>
      <w:r w:rsidRPr="00F70ACF">
        <w:t>fitoquímicos</w:t>
      </w:r>
      <w:proofErr w:type="spellEnd"/>
      <w:r w:rsidRPr="00F70ACF">
        <w:t xml:space="preserve"> reduciendo el volumen de solvente, la masa de muestra y el tiempo de ext</w:t>
      </w:r>
      <w:r w:rsidR="00F70ACF" w:rsidRPr="00F70ACF">
        <w:t>racción en comparación con métodos previament</w:t>
      </w:r>
      <w:r w:rsidRPr="00F70ACF">
        <w:t>e</w:t>
      </w:r>
      <w:r w:rsidR="00F70ACF" w:rsidRPr="00F70ACF">
        <w:t xml:space="preserve"> reportados</w:t>
      </w:r>
      <w:r w:rsidRPr="00F70ACF">
        <w:t xml:space="preserve">. </w:t>
      </w:r>
      <w:r w:rsidR="00E72046">
        <w:t>Se aplicaron las condiciones óptimas para la extracción y</w:t>
      </w:r>
      <w:r w:rsidRPr="00F70ACF">
        <w:t xml:space="preserve"> determinación en simultáneo de dichos compuestos en diferentes variedades de lechuga: </w:t>
      </w:r>
      <w:proofErr w:type="spellStart"/>
      <w:r w:rsidRPr="00F70ACF">
        <w:t>Falbala</w:t>
      </w:r>
      <w:proofErr w:type="spellEnd"/>
      <w:r w:rsidRPr="00F70ACF">
        <w:t xml:space="preserve">, </w:t>
      </w:r>
      <w:proofErr w:type="spellStart"/>
      <w:r w:rsidRPr="00F70ACF">
        <w:t>Marivamor</w:t>
      </w:r>
      <w:proofErr w:type="spellEnd"/>
      <w:r w:rsidRPr="00F70ACF">
        <w:t xml:space="preserve">, </w:t>
      </w:r>
      <w:proofErr w:type="spellStart"/>
      <w:r w:rsidRPr="00F70ACF">
        <w:t>Lirice</w:t>
      </w:r>
      <w:proofErr w:type="spellEnd"/>
      <w:r w:rsidRPr="00F70ACF">
        <w:t xml:space="preserve">, Lores, </w:t>
      </w:r>
      <w:proofErr w:type="spellStart"/>
      <w:r w:rsidRPr="00F70ACF">
        <w:t>Bacchus</w:t>
      </w:r>
      <w:proofErr w:type="spellEnd"/>
      <w:r w:rsidRPr="00F70ACF">
        <w:t xml:space="preserve"> y </w:t>
      </w:r>
      <w:r w:rsidR="00645CB0">
        <w:t>LAM 012</w:t>
      </w:r>
      <w:r w:rsidR="00645CB0" w:rsidRPr="00F70ACF">
        <w:t xml:space="preserve"> </w:t>
      </w:r>
      <w:r w:rsidRPr="00970C84">
        <w:t>(</w:t>
      </w:r>
      <w:r w:rsidR="00645CB0" w:rsidRPr="00970C84">
        <w:t>siendo LAM: línea avanzada de mejoramiento</w:t>
      </w:r>
      <w:r w:rsidRPr="00970C84">
        <w:t>)</w:t>
      </w:r>
      <w:r w:rsidR="008704FD">
        <w:t>.</w:t>
      </w:r>
      <w:r w:rsidRPr="00134705">
        <w:t xml:space="preserve"> </w:t>
      </w:r>
      <w:commentRangeStart w:id="0"/>
      <w:r w:rsidRPr="00134705">
        <w:t xml:space="preserve">Los resultados obtenidos de las muestras analizadas evidencian una variabilidad en el contenido de los analitos de interés, por </w:t>
      </w:r>
      <w:r w:rsidR="006C2A49" w:rsidRPr="00134705">
        <w:t xml:space="preserve">lo tanto, </w:t>
      </w:r>
      <w:r w:rsidR="008704FD" w:rsidRPr="00CC1D01">
        <w:t>exhibirán</w:t>
      </w:r>
      <w:r w:rsidRPr="00CC1D01">
        <w:t xml:space="preserve"> diferentes beneficios nutricionales en función de la variedad </w:t>
      </w:r>
      <w:r w:rsidR="00F70ACF" w:rsidRPr="003A302F">
        <w:t xml:space="preserve">de </w:t>
      </w:r>
      <w:r w:rsidR="00E72046" w:rsidRPr="003A302F">
        <w:t xml:space="preserve">lechuga. </w:t>
      </w:r>
      <w:commentRangeEnd w:id="0"/>
      <w:r w:rsidR="00C03DAB">
        <w:rPr>
          <w:rStyle w:val="Refdecomentario"/>
        </w:rPr>
        <w:commentReference w:id="0"/>
      </w:r>
    </w:p>
    <w:p w:rsidR="008E0D68" w:rsidRDefault="008E0D68" w:rsidP="00124D5E">
      <w:pPr>
        <w:spacing w:after="0" w:line="240" w:lineRule="auto"/>
        <w:ind w:leftChars="0" w:left="0" w:firstLineChars="0" w:firstLine="0"/>
      </w:pPr>
      <w:bookmarkStart w:id="1" w:name="_GoBack"/>
      <w:bookmarkEnd w:id="1"/>
    </w:p>
    <w:p w:rsidR="008659CE" w:rsidRPr="008659CE" w:rsidRDefault="008659CE" w:rsidP="008659CE">
      <w:pPr>
        <w:spacing w:after="0" w:line="240" w:lineRule="auto"/>
        <w:ind w:leftChars="0" w:left="0" w:firstLineChars="0" w:firstLine="0"/>
      </w:pPr>
      <w:r w:rsidRPr="008659CE">
        <w:t xml:space="preserve">Los autores agradecen el apoyo financiero </w:t>
      </w:r>
      <w:r>
        <w:t xml:space="preserve">de los siguientes proyectos: </w:t>
      </w:r>
      <w:r w:rsidRPr="008659CE">
        <w:t>INTA-2019-PD-E7-I152 y INTA-2019-PE-E7-I517.</w:t>
      </w:r>
    </w:p>
    <w:p w:rsidR="008659CE" w:rsidRPr="008659CE" w:rsidRDefault="008659CE" w:rsidP="008659CE">
      <w:pPr>
        <w:spacing w:after="0" w:line="240" w:lineRule="auto"/>
        <w:ind w:left="0" w:hanging="2"/>
      </w:pPr>
    </w:p>
    <w:p w:rsidR="008E0D68" w:rsidRDefault="00C85644">
      <w:pPr>
        <w:spacing w:after="0" w:line="240" w:lineRule="auto"/>
        <w:ind w:left="0" w:hanging="2"/>
      </w:pPr>
      <w:r>
        <w:t>Palabras Clave</w:t>
      </w:r>
      <w:r w:rsidR="00CD04A8">
        <w:t xml:space="preserve">: </w:t>
      </w:r>
      <w:proofErr w:type="spellStart"/>
      <w:r w:rsidR="00CD04A8">
        <w:t>Fitoquímico</w:t>
      </w:r>
      <w:r w:rsidR="002552BA">
        <w:t>s</w:t>
      </w:r>
      <w:proofErr w:type="spellEnd"/>
      <w:r w:rsidR="00775653">
        <w:t>, c</w:t>
      </w:r>
      <w:r w:rsidR="001548B5">
        <w:t>uantificación</w:t>
      </w:r>
      <w:r w:rsidR="00124D5E">
        <w:t>,</w:t>
      </w:r>
      <w:r w:rsidR="002552BA">
        <w:t xml:space="preserve"> </w:t>
      </w:r>
      <w:proofErr w:type="spellStart"/>
      <w:r w:rsidR="002552BA" w:rsidRPr="00134705">
        <w:rPr>
          <w:i/>
        </w:rPr>
        <w:t>Lactuca</w:t>
      </w:r>
      <w:proofErr w:type="spellEnd"/>
      <w:r w:rsidR="002552BA" w:rsidRPr="00134705">
        <w:rPr>
          <w:i/>
        </w:rPr>
        <w:t xml:space="preserve"> sativa</w:t>
      </w:r>
      <w:r w:rsidR="002552BA">
        <w:t xml:space="preserve"> L. </w:t>
      </w:r>
    </w:p>
    <w:p w:rsidR="008E0D68" w:rsidRDefault="008E0D68">
      <w:pPr>
        <w:spacing w:after="0" w:line="240" w:lineRule="auto"/>
        <w:ind w:left="0" w:hanging="2"/>
      </w:pPr>
    </w:p>
    <w:p w:rsidR="008E0D68" w:rsidRDefault="008E0D68">
      <w:pPr>
        <w:spacing w:after="0" w:line="240" w:lineRule="auto"/>
        <w:ind w:left="0" w:hanging="2"/>
      </w:pPr>
    </w:p>
    <w:sectPr w:rsidR="008E0D68" w:rsidSect="009B1FEB">
      <w:headerReference w:type="default" r:id="rId12"/>
      <w:pgSz w:w="11907" w:h="16840"/>
      <w:pgMar w:top="1417" w:right="1701" w:bottom="1417" w:left="1701" w:header="794" w:footer="794"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ero" w:date="2022-07-28T09:07:00Z" w:initials="V">
    <w:p w:rsidR="00C03DAB" w:rsidRDefault="00C03DAB" w:rsidP="00C03DAB">
      <w:pPr>
        <w:pStyle w:val="Textocomentario"/>
        <w:ind w:left="0" w:hanging="2"/>
      </w:pPr>
      <w:r>
        <w:rPr>
          <w:rStyle w:val="Refdecomentario"/>
        </w:rPr>
        <w:annotationRef/>
      </w:r>
      <w:r>
        <w:t xml:space="preserve">Por favor decir dar un poco mas de resultados. Decir al menos que variedad tiene mayor o menor contenido de compuestos y de </w:t>
      </w:r>
      <w:proofErr w:type="spellStart"/>
      <w:r>
        <w:t>que</w:t>
      </w:r>
      <w:proofErr w:type="spellEnd"/>
      <w:r>
        <w:t xml:space="preserve"> tipo.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BF8" w:rsidRDefault="00184BF8">
      <w:pPr>
        <w:spacing w:after="0" w:line="240" w:lineRule="auto"/>
        <w:ind w:left="0" w:hanging="2"/>
      </w:pPr>
      <w:r>
        <w:separator/>
      </w:r>
    </w:p>
  </w:endnote>
  <w:endnote w:type="continuationSeparator" w:id="0">
    <w:p w:rsidR="00184BF8" w:rsidRDefault="00184BF8">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BF8" w:rsidRDefault="00184BF8">
      <w:pPr>
        <w:spacing w:after="0" w:line="240" w:lineRule="auto"/>
        <w:ind w:left="0" w:hanging="2"/>
      </w:pPr>
      <w:r>
        <w:separator/>
      </w:r>
    </w:p>
  </w:footnote>
  <w:footnote w:type="continuationSeparator" w:id="0">
    <w:p w:rsidR="00184BF8" w:rsidRDefault="00184BF8">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68" w:rsidRDefault="00C85644">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footnotePr>
    <w:footnote w:id="-1"/>
    <w:footnote w:id="0"/>
  </w:footnotePr>
  <w:endnotePr>
    <w:endnote w:id="-1"/>
    <w:endnote w:id="0"/>
  </w:endnotePr>
  <w:compat/>
  <w:rsids>
    <w:rsidRoot w:val="008E0D68"/>
    <w:rsid w:val="00017F10"/>
    <w:rsid w:val="00031D3D"/>
    <w:rsid w:val="00075C6C"/>
    <w:rsid w:val="000A5F66"/>
    <w:rsid w:val="000F00A6"/>
    <w:rsid w:val="00124D5E"/>
    <w:rsid w:val="00134705"/>
    <w:rsid w:val="001548B5"/>
    <w:rsid w:val="00184BF8"/>
    <w:rsid w:val="001D4665"/>
    <w:rsid w:val="00236BC7"/>
    <w:rsid w:val="002552BA"/>
    <w:rsid w:val="002C08C3"/>
    <w:rsid w:val="002D0F77"/>
    <w:rsid w:val="002D63D9"/>
    <w:rsid w:val="003455E5"/>
    <w:rsid w:val="00364E0D"/>
    <w:rsid w:val="00390FD3"/>
    <w:rsid w:val="003A302F"/>
    <w:rsid w:val="004703BA"/>
    <w:rsid w:val="004D493A"/>
    <w:rsid w:val="004D4EFF"/>
    <w:rsid w:val="004E49CF"/>
    <w:rsid w:val="004F522F"/>
    <w:rsid w:val="005369AA"/>
    <w:rsid w:val="00645CB0"/>
    <w:rsid w:val="00682804"/>
    <w:rsid w:val="006A7339"/>
    <w:rsid w:val="006B7831"/>
    <w:rsid w:val="006C2A49"/>
    <w:rsid w:val="006C4CC8"/>
    <w:rsid w:val="00715204"/>
    <w:rsid w:val="00775653"/>
    <w:rsid w:val="008162A1"/>
    <w:rsid w:val="008659CE"/>
    <w:rsid w:val="008704FD"/>
    <w:rsid w:val="008E0D68"/>
    <w:rsid w:val="00970C84"/>
    <w:rsid w:val="00974533"/>
    <w:rsid w:val="0098107C"/>
    <w:rsid w:val="009B1FEB"/>
    <w:rsid w:val="009F339D"/>
    <w:rsid w:val="00A112C5"/>
    <w:rsid w:val="00A20CB3"/>
    <w:rsid w:val="00AF694A"/>
    <w:rsid w:val="00B13855"/>
    <w:rsid w:val="00BA5861"/>
    <w:rsid w:val="00C03DAB"/>
    <w:rsid w:val="00C45A7B"/>
    <w:rsid w:val="00C61526"/>
    <w:rsid w:val="00C6485F"/>
    <w:rsid w:val="00C77F25"/>
    <w:rsid w:val="00C85644"/>
    <w:rsid w:val="00CA2BA7"/>
    <w:rsid w:val="00CC1D01"/>
    <w:rsid w:val="00CD04A8"/>
    <w:rsid w:val="00CD0AAD"/>
    <w:rsid w:val="00D469A9"/>
    <w:rsid w:val="00D574A6"/>
    <w:rsid w:val="00D94F89"/>
    <w:rsid w:val="00E04EC9"/>
    <w:rsid w:val="00E72046"/>
    <w:rsid w:val="00EA11A3"/>
    <w:rsid w:val="00F10C20"/>
    <w:rsid w:val="00F61BE1"/>
    <w:rsid w:val="00F70ACF"/>
    <w:rsid w:val="00F9695E"/>
    <w:rsid w:val="00FB185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1FEB"/>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rsid w:val="009B1FEB"/>
    <w:pPr>
      <w:jc w:val="center"/>
    </w:pPr>
    <w:rPr>
      <w:rFonts w:cs="Times New Roman"/>
      <w:b/>
    </w:rPr>
  </w:style>
  <w:style w:type="paragraph" w:styleId="Ttulo2">
    <w:name w:val="heading 2"/>
    <w:basedOn w:val="Normal"/>
    <w:next w:val="Normal"/>
    <w:rsid w:val="009B1FEB"/>
    <w:pPr>
      <w:jc w:val="center"/>
      <w:outlineLvl w:val="1"/>
    </w:pPr>
    <w:rPr>
      <w:rFonts w:cs="Times New Roman"/>
    </w:rPr>
  </w:style>
  <w:style w:type="paragraph" w:styleId="Ttulo3">
    <w:name w:val="heading 3"/>
    <w:basedOn w:val="Normal"/>
    <w:next w:val="Normal"/>
    <w:rsid w:val="009B1FEB"/>
    <w:pPr>
      <w:jc w:val="center"/>
      <w:outlineLvl w:val="2"/>
    </w:pPr>
    <w:rPr>
      <w:rFonts w:cs="Times New Roman"/>
    </w:rPr>
  </w:style>
  <w:style w:type="paragraph" w:styleId="Ttulo4">
    <w:name w:val="heading 4"/>
    <w:basedOn w:val="Normal"/>
    <w:next w:val="Normal"/>
    <w:rsid w:val="009B1FEB"/>
    <w:pPr>
      <w:keepNext/>
      <w:keepLines/>
      <w:spacing w:before="240" w:after="40"/>
      <w:outlineLvl w:val="3"/>
    </w:pPr>
    <w:rPr>
      <w:b/>
    </w:rPr>
  </w:style>
  <w:style w:type="paragraph" w:styleId="Ttulo5">
    <w:name w:val="heading 5"/>
    <w:basedOn w:val="Normal"/>
    <w:next w:val="Normal"/>
    <w:rsid w:val="009B1FEB"/>
    <w:pPr>
      <w:keepNext/>
      <w:keepLines/>
      <w:spacing w:before="220" w:after="40"/>
      <w:outlineLvl w:val="4"/>
    </w:pPr>
    <w:rPr>
      <w:b/>
      <w:sz w:val="22"/>
      <w:szCs w:val="22"/>
    </w:rPr>
  </w:style>
  <w:style w:type="paragraph" w:styleId="Ttulo6">
    <w:name w:val="heading 6"/>
    <w:basedOn w:val="Normal"/>
    <w:next w:val="Normal"/>
    <w:rsid w:val="009B1FEB"/>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9B1FEB"/>
    <w:tblPr>
      <w:tblCellMar>
        <w:top w:w="0" w:type="dxa"/>
        <w:left w:w="0" w:type="dxa"/>
        <w:bottom w:w="0" w:type="dxa"/>
        <w:right w:w="0" w:type="dxa"/>
      </w:tblCellMar>
    </w:tblPr>
  </w:style>
  <w:style w:type="paragraph" w:styleId="Ttulo">
    <w:name w:val="Title"/>
    <w:basedOn w:val="Normal"/>
    <w:next w:val="Normal"/>
    <w:rsid w:val="009B1FEB"/>
    <w:pPr>
      <w:keepNext/>
      <w:keepLines/>
      <w:spacing w:before="480" w:after="120"/>
    </w:pPr>
    <w:rPr>
      <w:b/>
      <w:sz w:val="72"/>
      <w:szCs w:val="72"/>
    </w:rPr>
  </w:style>
  <w:style w:type="table" w:customStyle="1" w:styleId="TableNormal0">
    <w:name w:val="Table Normal"/>
    <w:rsid w:val="009B1FEB"/>
    <w:tblPr>
      <w:tblCellMar>
        <w:top w:w="0" w:type="dxa"/>
        <w:left w:w="0" w:type="dxa"/>
        <w:bottom w:w="0" w:type="dxa"/>
        <w:right w:w="0" w:type="dxa"/>
      </w:tblCellMar>
    </w:tblPr>
  </w:style>
  <w:style w:type="character" w:styleId="Hipervnculo">
    <w:name w:val="Hyperlink"/>
    <w:rsid w:val="009B1FEB"/>
    <w:rPr>
      <w:color w:val="0000FF"/>
      <w:w w:val="100"/>
      <w:position w:val="-1"/>
      <w:u w:val="single"/>
      <w:effect w:val="none"/>
      <w:vertAlign w:val="baseline"/>
      <w:cs w:val="0"/>
      <w:em w:val="none"/>
    </w:rPr>
  </w:style>
  <w:style w:type="character" w:customStyle="1" w:styleId="Ttulo1Car">
    <w:name w:val="Título 1 Car"/>
    <w:rsid w:val="009B1FEB"/>
    <w:rPr>
      <w:rFonts w:ascii="Arial" w:hAnsi="Arial" w:cs="Arial"/>
      <w:b/>
      <w:w w:val="100"/>
      <w:position w:val="-1"/>
      <w:sz w:val="24"/>
      <w:szCs w:val="24"/>
      <w:effect w:val="none"/>
      <w:vertAlign w:val="baseline"/>
      <w:cs w:val="0"/>
      <w:em w:val="none"/>
    </w:rPr>
  </w:style>
  <w:style w:type="character" w:customStyle="1" w:styleId="Ttulo2Car">
    <w:name w:val="Título 2 Car"/>
    <w:rsid w:val="009B1FEB"/>
    <w:rPr>
      <w:rFonts w:ascii="Arial" w:hAnsi="Arial" w:cs="Arial"/>
      <w:w w:val="100"/>
      <w:position w:val="-1"/>
      <w:sz w:val="24"/>
      <w:szCs w:val="24"/>
      <w:effect w:val="none"/>
      <w:vertAlign w:val="baseline"/>
      <w:cs w:val="0"/>
      <w:em w:val="none"/>
    </w:rPr>
  </w:style>
  <w:style w:type="character" w:customStyle="1" w:styleId="Ttulo3Car">
    <w:name w:val="Título 3 Car"/>
    <w:rsid w:val="009B1FEB"/>
    <w:rPr>
      <w:rFonts w:ascii="Arial" w:hAnsi="Arial" w:cs="Arial"/>
      <w:w w:val="100"/>
      <w:position w:val="-1"/>
      <w:sz w:val="24"/>
      <w:szCs w:val="24"/>
      <w:effect w:val="none"/>
      <w:vertAlign w:val="baseline"/>
      <w:cs w:val="0"/>
      <w:em w:val="none"/>
    </w:rPr>
  </w:style>
  <w:style w:type="paragraph" w:styleId="Encabezado">
    <w:name w:val="header"/>
    <w:basedOn w:val="Normal"/>
    <w:qFormat/>
    <w:rsid w:val="009B1FEB"/>
    <w:pPr>
      <w:spacing w:after="0" w:line="240" w:lineRule="auto"/>
    </w:pPr>
    <w:rPr>
      <w:rFonts w:cs="Times New Roman"/>
    </w:rPr>
  </w:style>
  <w:style w:type="character" w:customStyle="1" w:styleId="EncabezadoCar">
    <w:name w:val="Encabezado Car"/>
    <w:rsid w:val="009B1FEB"/>
    <w:rPr>
      <w:rFonts w:ascii="Arial" w:hAnsi="Arial" w:cs="Arial"/>
      <w:w w:val="100"/>
      <w:position w:val="-1"/>
      <w:sz w:val="24"/>
      <w:szCs w:val="24"/>
      <w:effect w:val="none"/>
      <w:vertAlign w:val="baseline"/>
      <w:cs w:val="0"/>
      <w:em w:val="none"/>
    </w:rPr>
  </w:style>
  <w:style w:type="paragraph" w:styleId="Piedepgina">
    <w:name w:val="footer"/>
    <w:basedOn w:val="Normal"/>
    <w:qFormat/>
    <w:rsid w:val="009B1FEB"/>
    <w:pPr>
      <w:spacing w:after="0" w:line="240" w:lineRule="auto"/>
    </w:pPr>
    <w:rPr>
      <w:rFonts w:cs="Times New Roman"/>
    </w:rPr>
  </w:style>
  <w:style w:type="character" w:customStyle="1" w:styleId="PiedepginaCar">
    <w:name w:val="Pie de página Car"/>
    <w:rsid w:val="009B1FEB"/>
    <w:rPr>
      <w:rFonts w:ascii="Arial" w:hAnsi="Arial" w:cs="Arial"/>
      <w:w w:val="100"/>
      <w:position w:val="-1"/>
      <w:sz w:val="24"/>
      <w:szCs w:val="24"/>
      <w:effect w:val="none"/>
      <w:vertAlign w:val="baseline"/>
      <w:cs w:val="0"/>
      <w:em w:val="none"/>
    </w:rPr>
  </w:style>
  <w:style w:type="character" w:styleId="Textoennegrita">
    <w:name w:val="Strong"/>
    <w:rsid w:val="009B1FEB"/>
    <w:rPr>
      <w:b/>
      <w:bCs/>
      <w:w w:val="100"/>
      <w:position w:val="-1"/>
      <w:effect w:val="none"/>
      <w:vertAlign w:val="baseline"/>
      <w:cs w:val="0"/>
      <w:em w:val="none"/>
    </w:rPr>
  </w:style>
  <w:style w:type="paragraph" w:styleId="Textodeglobo">
    <w:name w:val="Balloon Text"/>
    <w:basedOn w:val="Normal"/>
    <w:qFormat/>
    <w:rsid w:val="009B1FEB"/>
    <w:pPr>
      <w:spacing w:after="0" w:line="240" w:lineRule="auto"/>
    </w:pPr>
    <w:rPr>
      <w:rFonts w:ascii="Segoe UI" w:hAnsi="Segoe UI" w:cs="Times New Roman"/>
      <w:sz w:val="18"/>
      <w:szCs w:val="18"/>
    </w:rPr>
  </w:style>
  <w:style w:type="character" w:customStyle="1" w:styleId="TextodegloboCar">
    <w:name w:val="Texto de globo Car"/>
    <w:rsid w:val="009B1FEB"/>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9B1FEB"/>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2552BA"/>
    <w:rPr>
      <w:sz w:val="16"/>
      <w:szCs w:val="16"/>
    </w:rPr>
  </w:style>
  <w:style w:type="paragraph" w:styleId="Textocomentario">
    <w:name w:val="annotation text"/>
    <w:basedOn w:val="Normal"/>
    <w:link w:val="TextocomentarioCar"/>
    <w:uiPriority w:val="99"/>
    <w:semiHidden/>
    <w:unhideWhenUsed/>
    <w:rsid w:val="002552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52BA"/>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2552BA"/>
    <w:rPr>
      <w:b/>
      <w:bCs/>
    </w:rPr>
  </w:style>
  <w:style w:type="character" w:customStyle="1" w:styleId="AsuntodelcomentarioCar">
    <w:name w:val="Asunto del comentario Car"/>
    <w:basedOn w:val="TextocomentarioCar"/>
    <w:link w:val="Asuntodelcomentario"/>
    <w:uiPriority w:val="99"/>
    <w:semiHidden/>
    <w:rsid w:val="002552BA"/>
    <w:rPr>
      <w:b/>
      <w:bCs/>
      <w:position w:val="-1"/>
      <w:sz w:val="20"/>
      <w:szCs w:val="20"/>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oto@fca.uncu.edu.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ndoza-conicet.gob.a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0" Type="http://schemas.openxmlformats.org/officeDocument/2006/relationships/hyperlink" Target="mailto:gonzalez.roxana@inta.gob.ar" TargetMode="External"/><Relationship Id="rId4" Type="http://schemas.openxmlformats.org/officeDocument/2006/relationships/webSettings" Target="webSettings.xml"/><Relationship Id="rId9" Type="http://schemas.openxmlformats.org/officeDocument/2006/relationships/hyperlink" Target="mailto:rwuilloud@mendoza-conicet.gob.a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666</Words>
  <Characters>3667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2022-07-28T12:08:00Z</dcterms:created>
  <dcterms:modified xsi:type="dcterms:W3CDTF">2022-07-28T12:08:00Z</dcterms:modified>
</cp:coreProperties>
</file>