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28" w:rsidRPr="005A4D91" w:rsidRDefault="006225EA" w:rsidP="005A4D91">
      <w:pPr>
        <w:spacing w:after="0" w:line="240" w:lineRule="auto"/>
        <w:ind w:left="0" w:hanging="2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R</w:t>
      </w:r>
      <w:r w:rsidR="005A4D91" w:rsidRPr="005A4D91">
        <w:rPr>
          <w:b/>
          <w:color w:val="000000" w:themeColor="text1"/>
        </w:rPr>
        <w:t xml:space="preserve">esiduos de pera </w:t>
      </w:r>
      <w:r w:rsidR="00885728" w:rsidRPr="005A4D91">
        <w:rPr>
          <w:b/>
          <w:color w:val="000000" w:themeColor="text1"/>
        </w:rPr>
        <w:t>de la industria conservera</w:t>
      </w:r>
      <w:r w:rsidR="005A4D91" w:rsidRPr="005A4D91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para el desarrollo de </w:t>
      </w:r>
      <w:r w:rsidR="005A4D91" w:rsidRPr="005A4D91">
        <w:rPr>
          <w:b/>
          <w:color w:val="000000" w:themeColor="text1"/>
        </w:rPr>
        <w:t>ingredientes alimentarios</w:t>
      </w:r>
      <w:r>
        <w:rPr>
          <w:b/>
          <w:color w:val="000000" w:themeColor="text1"/>
        </w:rPr>
        <w:t xml:space="preserve"> potencialmente funcionales</w:t>
      </w:r>
    </w:p>
    <w:p w:rsidR="00E75714" w:rsidRPr="0056773F" w:rsidRDefault="00E75714" w:rsidP="0028703C">
      <w:pPr>
        <w:spacing w:after="0" w:line="240" w:lineRule="auto"/>
        <w:ind w:left="0" w:hanging="2"/>
        <w:jc w:val="center"/>
        <w:rPr>
          <w:color w:val="FF0000"/>
        </w:rPr>
      </w:pPr>
    </w:p>
    <w:p w:rsidR="00E75714" w:rsidRPr="00CE38A0" w:rsidRDefault="004A1541" w:rsidP="0028703C">
      <w:pPr>
        <w:spacing w:after="0" w:line="240" w:lineRule="auto"/>
        <w:ind w:left="0" w:hanging="2"/>
        <w:jc w:val="center"/>
        <w:rPr>
          <w:color w:val="000000" w:themeColor="text1"/>
        </w:rPr>
      </w:pPr>
      <w:proofErr w:type="spellStart"/>
      <w:r w:rsidRPr="00CE38A0">
        <w:rPr>
          <w:color w:val="000000" w:themeColor="text1"/>
        </w:rPr>
        <w:t>Sette</w:t>
      </w:r>
      <w:proofErr w:type="spellEnd"/>
      <w:r w:rsidRPr="00CE38A0">
        <w:rPr>
          <w:color w:val="000000" w:themeColor="text1"/>
        </w:rPr>
        <w:t xml:space="preserve"> P</w:t>
      </w:r>
      <w:r w:rsidR="00CE38A0" w:rsidRPr="00CE38A0">
        <w:rPr>
          <w:color w:val="000000" w:themeColor="text1"/>
        </w:rPr>
        <w:t xml:space="preserve"> (1)</w:t>
      </w:r>
      <w:r w:rsidRPr="00CE38A0">
        <w:rPr>
          <w:color w:val="000000" w:themeColor="text1"/>
        </w:rPr>
        <w:t xml:space="preserve">, </w:t>
      </w:r>
      <w:r w:rsidR="00061EF6">
        <w:rPr>
          <w:color w:val="000000" w:themeColor="text1"/>
        </w:rPr>
        <w:t>Diez S (1)</w:t>
      </w:r>
      <w:r w:rsidR="00CE38A0" w:rsidRPr="00CE38A0">
        <w:rPr>
          <w:color w:val="000000" w:themeColor="text1"/>
        </w:rPr>
        <w:t xml:space="preserve">, Garrido </w:t>
      </w:r>
      <w:proofErr w:type="spellStart"/>
      <w:r w:rsidR="00CE38A0" w:rsidRPr="00CE38A0">
        <w:rPr>
          <w:color w:val="000000" w:themeColor="text1"/>
        </w:rPr>
        <w:t>Makinistian</w:t>
      </w:r>
      <w:proofErr w:type="spellEnd"/>
      <w:r w:rsidR="00CE38A0" w:rsidRPr="00CE38A0">
        <w:rPr>
          <w:color w:val="000000" w:themeColor="text1"/>
        </w:rPr>
        <w:t xml:space="preserve"> F (1), </w:t>
      </w:r>
      <w:proofErr w:type="spellStart"/>
      <w:r w:rsidR="00CE38A0" w:rsidRPr="00CE38A0">
        <w:rPr>
          <w:color w:val="000000" w:themeColor="text1"/>
        </w:rPr>
        <w:t>Gomez</w:t>
      </w:r>
      <w:proofErr w:type="spellEnd"/>
      <w:r w:rsidR="00CE38A0" w:rsidRPr="00CE38A0">
        <w:rPr>
          <w:color w:val="000000" w:themeColor="text1"/>
        </w:rPr>
        <w:t xml:space="preserve"> </w:t>
      </w:r>
      <w:proofErr w:type="spellStart"/>
      <w:r w:rsidR="00CE38A0" w:rsidRPr="00CE38A0">
        <w:rPr>
          <w:color w:val="000000" w:themeColor="text1"/>
        </w:rPr>
        <w:t>Mattson</w:t>
      </w:r>
      <w:proofErr w:type="spellEnd"/>
      <w:r w:rsidR="00CE38A0" w:rsidRPr="00CE38A0">
        <w:rPr>
          <w:color w:val="000000" w:themeColor="text1"/>
        </w:rPr>
        <w:t xml:space="preserve"> M (1), </w:t>
      </w:r>
      <w:proofErr w:type="spellStart"/>
      <w:r w:rsidR="00061EF6" w:rsidRPr="00CE38A0">
        <w:rPr>
          <w:color w:val="000000" w:themeColor="text1"/>
        </w:rPr>
        <w:t>Maturano</w:t>
      </w:r>
      <w:proofErr w:type="spellEnd"/>
      <w:r w:rsidR="00061EF6" w:rsidRPr="00CE38A0">
        <w:rPr>
          <w:color w:val="000000" w:themeColor="text1"/>
        </w:rPr>
        <w:t xml:space="preserve"> C (1)</w:t>
      </w:r>
      <w:r w:rsidR="00061EF6">
        <w:rPr>
          <w:color w:val="000000" w:themeColor="text1"/>
        </w:rPr>
        <w:t xml:space="preserve">, </w:t>
      </w:r>
      <w:proofErr w:type="spellStart"/>
      <w:r w:rsidR="00061EF6" w:rsidRPr="00CE38A0">
        <w:rPr>
          <w:color w:val="000000" w:themeColor="text1"/>
        </w:rPr>
        <w:t>Franceschinis</w:t>
      </w:r>
      <w:proofErr w:type="spellEnd"/>
      <w:r w:rsidR="00061EF6" w:rsidRPr="00CE38A0">
        <w:rPr>
          <w:color w:val="000000" w:themeColor="text1"/>
        </w:rPr>
        <w:t xml:space="preserve"> L (1)</w:t>
      </w:r>
      <w:r w:rsidR="00061EF6">
        <w:rPr>
          <w:color w:val="000000" w:themeColor="text1"/>
        </w:rPr>
        <w:t xml:space="preserve">, </w:t>
      </w:r>
      <w:proofErr w:type="spellStart"/>
      <w:r w:rsidR="00CE38A0" w:rsidRPr="00CE38A0">
        <w:rPr>
          <w:color w:val="000000" w:themeColor="text1"/>
        </w:rPr>
        <w:t>Salvatori</w:t>
      </w:r>
      <w:proofErr w:type="spellEnd"/>
      <w:r w:rsidR="00CE38A0" w:rsidRPr="00CE38A0">
        <w:rPr>
          <w:color w:val="000000" w:themeColor="text1"/>
        </w:rPr>
        <w:t xml:space="preserve"> D (1)</w:t>
      </w:r>
    </w:p>
    <w:p w:rsidR="00532905" w:rsidRPr="00C64AED" w:rsidRDefault="00532905" w:rsidP="0028703C">
      <w:pPr>
        <w:spacing w:after="0" w:line="240" w:lineRule="auto"/>
        <w:ind w:left="0" w:hanging="2"/>
        <w:jc w:val="center"/>
        <w:rPr>
          <w:color w:val="FF0000"/>
        </w:rPr>
      </w:pPr>
    </w:p>
    <w:p w:rsidR="00E75714" w:rsidRPr="00714E7D" w:rsidRDefault="004D5197" w:rsidP="00714E7D">
      <w:pPr>
        <w:spacing w:after="120" w:line="240" w:lineRule="auto"/>
        <w:ind w:left="0" w:hanging="2"/>
        <w:jc w:val="left"/>
        <w:rPr>
          <w:color w:val="000000" w:themeColor="text1"/>
        </w:rPr>
      </w:pPr>
      <w:r w:rsidRPr="00714E7D">
        <w:rPr>
          <w:color w:val="000000" w:themeColor="text1"/>
        </w:rPr>
        <w:t xml:space="preserve">(1) </w:t>
      </w:r>
      <w:r w:rsidR="00714E7D" w:rsidRPr="00714E7D">
        <w:rPr>
          <w:color w:val="000000" w:themeColor="text1"/>
        </w:rPr>
        <w:t>Instituto PROBIEN (CONICET- Uni</w:t>
      </w:r>
      <w:r w:rsidR="00714E7D">
        <w:rPr>
          <w:color w:val="000000" w:themeColor="text1"/>
        </w:rPr>
        <w:t xml:space="preserve">versidad Nacional del </w:t>
      </w:r>
      <w:proofErr w:type="spellStart"/>
      <w:r w:rsidR="00714E7D">
        <w:rPr>
          <w:color w:val="000000" w:themeColor="text1"/>
        </w:rPr>
        <w:t>Comahue</w:t>
      </w:r>
      <w:proofErr w:type="spellEnd"/>
      <w:r w:rsidR="00714E7D">
        <w:rPr>
          <w:color w:val="000000" w:themeColor="text1"/>
        </w:rPr>
        <w:t xml:space="preserve">), </w:t>
      </w:r>
      <w:r w:rsidR="00714E7D" w:rsidRPr="00714E7D">
        <w:rPr>
          <w:color w:val="000000" w:themeColor="text1"/>
        </w:rPr>
        <w:t>Buenos Aires 1400, Neuquén, Argentina.</w:t>
      </w:r>
    </w:p>
    <w:p w:rsidR="00714E7D" w:rsidRPr="005D5CA6" w:rsidRDefault="00B3162C" w:rsidP="0028703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 w:themeColor="text1"/>
        </w:rPr>
      </w:pPr>
      <w:r>
        <w:rPr>
          <w:color w:val="000000" w:themeColor="text1"/>
        </w:rPr>
        <w:t>pausette07</w:t>
      </w:r>
      <w:r w:rsidR="005D5CA6" w:rsidRPr="005D5CA6">
        <w:rPr>
          <w:color w:val="000000" w:themeColor="text1"/>
        </w:rPr>
        <w:t>@</w:t>
      </w:r>
      <w:r>
        <w:rPr>
          <w:color w:val="000000" w:themeColor="text1"/>
        </w:rPr>
        <w:t>gmail.com</w:t>
      </w:r>
    </w:p>
    <w:p w:rsidR="00E75714" w:rsidRDefault="004D5197" w:rsidP="008D3A3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  <w:r>
        <w:rPr>
          <w:color w:val="000000"/>
        </w:rPr>
        <w:tab/>
      </w:r>
    </w:p>
    <w:p w:rsidR="00732278" w:rsidRDefault="00D1331A" w:rsidP="001F4ADC">
      <w:pPr>
        <w:spacing w:after="0" w:line="240" w:lineRule="auto"/>
        <w:ind w:leftChars="0" w:firstLineChars="0" w:firstLine="0"/>
      </w:pPr>
      <w:r>
        <w:t xml:space="preserve">La </w:t>
      </w:r>
      <w:r w:rsidR="007D33E2">
        <w:t xml:space="preserve">industria frutícola de la </w:t>
      </w:r>
      <w:proofErr w:type="spellStart"/>
      <w:r w:rsidR="007D33E2">
        <w:t>Norpatagonia</w:t>
      </w:r>
      <w:proofErr w:type="spellEnd"/>
      <w:r w:rsidR="007D33E2">
        <w:t xml:space="preserve"> </w:t>
      </w:r>
      <w:r w:rsidR="0089726B">
        <w:t xml:space="preserve">genera grandes cantidades de residuos, que además de ser una amenaza para el medio ambiente, constituyen una fuente importante de </w:t>
      </w:r>
      <w:proofErr w:type="spellStart"/>
      <w:r w:rsidR="0089726B">
        <w:t>bioco</w:t>
      </w:r>
      <w:r w:rsidR="0031420A">
        <w:t>mpuestos</w:t>
      </w:r>
      <w:proofErr w:type="spellEnd"/>
      <w:r w:rsidR="0031420A">
        <w:t xml:space="preserve"> de interés industrial, </w:t>
      </w:r>
      <w:r w:rsidR="00065627">
        <w:t xml:space="preserve">por lo que </w:t>
      </w:r>
      <w:r w:rsidR="00826725">
        <w:t>su</w:t>
      </w:r>
      <w:r w:rsidR="00065627">
        <w:t xml:space="preserve"> aprovechamiento puede ser una solución viable en la búsqueda de nuevos ingredientes alimentarios. </w:t>
      </w:r>
      <w:r>
        <w:t>E</w:t>
      </w:r>
      <w:r w:rsidR="00901A97" w:rsidRPr="00901A97">
        <w:t xml:space="preserve">l objetivo </w:t>
      </w:r>
      <w:r w:rsidR="00901A97">
        <w:t>del presente trabajo</w:t>
      </w:r>
      <w:r w:rsidR="00901A97" w:rsidRPr="00901A97">
        <w:t xml:space="preserve"> </w:t>
      </w:r>
      <w:r w:rsidR="00901A97">
        <w:t>fue</w:t>
      </w:r>
      <w:r w:rsidR="00901A97" w:rsidRPr="00901A97">
        <w:t xml:space="preserve"> desarrollar </w:t>
      </w:r>
      <w:r w:rsidR="00BF4D6F">
        <w:t xml:space="preserve">y caracterizar </w:t>
      </w:r>
      <w:r w:rsidR="00901A97" w:rsidRPr="00901A97">
        <w:t xml:space="preserve">distintos ingredientes </w:t>
      </w:r>
      <w:r w:rsidR="00BF4D6F">
        <w:t>en polvo</w:t>
      </w:r>
      <w:r w:rsidR="00732278">
        <w:t xml:space="preserve"> </w:t>
      </w:r>
      <w:r w:rsidR="00BF4D6F">
        <w:t xml:space="preserve">utilizando </w:t>
      </w:r>
      <w:r w:rsidR="00901A97" w:rsidRPr="00901A97">
        <w:t xml:space="preserve">residuos de </w:t>
      </w:r>
      <w:r w:rsidR="00901A97">
        <w:t xml:space="preserve">pera </w:t>
      </w:r>
      <w:r w:rsidR="0031420A">
        <w:t>(</w:t>
      </w:r>
      <w:proofErr w:type="spellStart"/>
      <w:r w:rsidR="0031420A">
        <w:t>var</w:t>
      </w:r>
      <w:proofErr w:type="spellEnd"/>
      <w:r w:rsidR="0031420A">
        <w:t>. Williams) generados por</w:t>
      </w:r>
      <w:r w:rsidR="00732278">
        <w:t xml:space="preserve"> </w:t>
      </w:r>
      <w:r>
        <w:t>una conservera de la provincia de Rí</w:t>
      </w:r>
      <w:r w:rsidR="00E111F0">
        <w:t xml:space="preserve">o Negro </w:t>
      </w:r>
      <w:r w:rsidR="00303847">
        <w:t xml:space="preserve">(CERES S.A). </w:t>
      </w:r>
      <w:r w:rsidR="00732278">
        <w:t xml:space="preserve">Luego del pelado mecánico de las peras, </w:t>
      </w:r>
      <w:r w:rsidR="00732278" w:rsidRPr="007D33E2">
        <w:t xml:space="preserve">la mitad de los residuos fueron sumergidos en una solución de ácido </w:t>
      </w:r>
      <w:r w:rsidR="00732278" w:rsidRPr="007D33E2">
        <w:rPr>
          <w:color w:val="000000" w:themeColor="text1"/>
        </w:rPr>
        <w:t>ascórbico al</w:t>
      </w:r>
      <w:r w:rsidR="007D33E2" w:rsidRPr="007D33E2">
        <w:rPr>
          <w:color w:val="000000" w:themeColor="text1"/>
        </w:rPr>
        <w:t xml:space="preserve"> 0,3 %</w:t>
      </w:r>
      <w:r w:rsidR="00732278" w:rsidRPr="007D33E2">
        <w:rPr>
          <w:color w:val="000000" w:themeColor="text1"/>
        </w:rPr>
        <w:t xml:space="preserve"> </w:t>
      </w:r>
      <w:r w:rsidR="00303847">
        <w:rPr>
          <w:color w:val="000000" w:themeColor="text1"/>
        </w:rPr>
        <w:t xml:space="preserve">para </w:t>
      </w:r>
      <w:r w:rsidR="00826725">
        <w:t xml:space="preserve">disminuir el </w:t>
      </w:r>
      <w:proofErr w:type="spellStart"/>
      <w:r w:rsidR="00826725">
        <w:t>pardeamiento</w:t>
      </w:r>
      <w:proofErr w:type="spellEnd"/>
      <w:r w:rsidR="00826725">
        <w:t xml:space="preserve"> </w:t>
      </w:r>
      <w:r w:rsidR="00732278" w:rsidRPr="007D33E2">
        <w:t>(ASC). Posteriormente</w:t>
      </w:r>
      <w:r w:rsidR="00BF4D6F">
        <w:t>, las muestras</w:t>
      </w:r>
      <w:r w:rsidR="001F4ADC">
        <w:t>,</w:t>
      </w:r>
      <w:r w:rsidR="00732278">
        <w:t xml:space="preserve"> con y sin inmersión </w:t>
      </w:r>
      <w:r w:rsidR="00BF4D6F">
        <w:t>(C)</w:t>
      </w:r>
      <w:r w:rsidR="001F4ADC">
        <w:t>,</w:t>
      </w:r>
      <w:r w:rsidR="00732278">
        <w:t xml:space="preserve"> </w:t>
      </w:r>
      <w:r w:rsidR="00C64AED">
        <w:t>fueron deshidratada</w:t>
      </w:r>
      <w:r w:rsidR="00BF4D6F">
        <w:t xml:space="preserve">s mediante </w:t>
      </w:r>
      <w:r w:rsidR="00732278">
        <w:t xml:space="preserve">secado </w:t>
      </w:r>
      <w:proofErr w:type="spellStart"/>
      <w:r w:rsidR="00732278">
        <w:t>convectivo</w:t>
      </w:r>
      <w:proofErr w:type="spellEnd"/>
      <w:r w:rsidR="00732278">
        <w:t xml:space="preserve"> (S) y </w:t>
      </w:r>
      <w:r w:rsidR="00732278" w:rsidRPr="00BB59C1">
        <w:t xml:space="preserve">liofilización </w:t>
      </w:r>
      <w:r w:rsidR="00732278">
        <w:t>(L)</w:t>
      </w:r>
      <w:r w:rsidR="00BF4D6F">
        <w:t xml:space="preserve"> y finalmente </w:t>
      </w:r>
      <w:r w:rsidR="00732278" w:rsidRPr="00AA1CC2">
        <w:t xml:space="preserve">molidas y tamizadas </w:t>
      </w:r>
      <w:r w:rsidR="00BF4D6F">
        <w:t>(</w:t>
      </w:r>
      <w:r w:rsidR="00303847">
        <w:t>granulometría &lt;</w:t>
      </w:r>
      <w:r w:rsidR="00732278">
        <w:t xml:space="preserve"> </w:t>
      </w:r>
      <w:r w:rsidR="00732278" w:rsidRPr="00AA1CC2">
        <w:t>590 µm</w:t>
      </w:r>
      <w:r w:rsidR="00BF4D6F">
        <w:t>)</w:t>
      </w:r>
      <w:r w:rsidR="00732278">
        <w:t xml:space="preserve">. </w:t>
      </w:r>
      <w:r w:rsidR="00BF4D6F">
        <w:t>S</w:t>
      </w:r>
      <w:r w:rsidR="00732278">
        <w:t xml:space="preserve">e evaluó: contenido de fibra </w:t>
      </w:r>
      <w:proofErr w:type="spellStart"/>
      <w:r w:rsidR="00732278">
        <w:t>dietaria</w:t>
      </w:r>
      <w:proofErr w:type="spellEnd"/>
      <w:r w:rsidR="00732278">
        <w:t xml:space="preserve"> total (FDT), fibra </w:t>
      </w:r>
      <w:proofErr w:type="spellStart"/>
      <w:r w:rsidR="00732278">
        <w:t>dietaria</w:t>
      </w:r>
      <w:proofErr w:type="spellEnd"/>
      <w:r w:rsidR="00732278">
        <w:t xml:space="preserve"> insoluble (FDI), fibra </w:t>
      </w:r>
      <w:proofErr w:type="spellStart"/>
      <w:r w:rsidR="00732278">
        <w:t>dietaria</w:t>
      </w:r>
      <w:proofErr w:type="spellEnd"/>
      <w:r w:rsidR="00732278">
        <w:t xml:space="preserve"> soluble (FDS), </w:t>
      </w:r>
      <w:r w:rsidR="00732278" w:rsidRPr="00BB59C1">
        <w:t xml:space="preserve">contenido de </w:t>
      </w:r>
      <w:proofErr w:type="spellStart"/>
      <w:r w:rsidR="00732278" w:rsidRPr="00BB59C1">
        <w:t>polifenoles</w:t>
      </w:r>
      <w:proofErr w:type="spellEnd"/>
      <w:r w:rsidR="00732278" w:rsidRPr="00BB59C1">
        <w:t xml:space="preserve"> totales</w:t>
      </w:r>
      <w:r w:rsidR="00732278">
        <w:t xml:space="preserve"> (PT</w:t>
      </w:r>
      <w:r w:rsidR="00732278" w:rsidRPr="00BB59C1">
        <w:t xml:space="preserve">), </w:t>
      </w:r>
      <w:r w:rsidR="00732278">
        <w:t xml:space="preserve">capacidad antioxidante (CA), color superficial, </w:t>
      </w:r>
      <w:r w:rsidR="00732278" w:rsidRPr="00BB59C1">
        <w:t xml:space="preserve">propiedades </w:t>
      </w:r>
      <w:r w:rsidR="00732278">
        <w:t xml:space="preserve">físicas (ángulo de reposo, α; </w:t>
      </w:r>
      <w:r w:rsidR="00732278" w:rsidRPr="00656DA5">
        <w:rPr>
          <w:color w:val="000000" w:themeColor="text1"/>
        </w:rPr>
        <w:t xml:space="preserve">densidad aparente, </w:t>
      </w:r>
      <w:proofErr w:type="spellStart"/>
      <w:r w:rsidR="00732278" w:rsidRPr="00656DA5">
        <w:rPr>
          <w:color w:val="000000" w:themeColor="text1"/>
        </w:rPr>
        <w:t>δ</w:t>
      </w:r>
      <w:r w:rsidR="00732278" w:rsidRPr="00656DA5">
        <w:rPr>
          <w:color w:val="000000" w:themeColor="text1"/>
          <w:vertAlign w:val="subscript"/>
        </w:rPr>
        <w:t>ap</w:t>
      </w:r>
      <w:proofErr w:type="spellEnd"/>
      <w:r w:rsidR="00732278" w:rsidRPr="00656DA5">
        <w:rPr>
          <w:color w:val="000000" w:themeColor="text1"/>
        </w:rPr>
        <w:t>; densidad compacta</w:t>
      </w:r>
      <w:r w:rsidR="007F2AAC" w:rsidRPr="00656DA5">
        <w:rPr>
          <w:color w:val="000000" w:themeColor="text1"/>
        </w:rPr>
        <w:t>da</w:t>
      </w:r>
      <w:r w:rsidR="00656DA5">
        <w:rPr>
          <w:color w:val="000000" w:themeColor="text1"/>
        </w:rPr>
        <w:t>,</w:t>
      </w:r>
      <w:r w:rsidR="00732278">
        <w:t xml:space="preserve"> </w:t>
      </w:r>
      <w:proofErr w:type="spellStart"/>
      <w:r w:rsidR="00732278">
        <w:t>δ</w:t>
      </w:r>
      <w:r w:rsidR="00732278">
        <w:rPr>
          <w:vertAlign w:val="subscript"/>
        </w:rPr>
        <w:t>co</w:t>
      </w:r>
      <w:proofErr w:type="spellEnd"/>
      <w:r w:rsidR="00732278">
        <w:t xml:space="preserve">; índice de </w:t>
      </w:r>
      <w:proofErr w:type="spellStart"/>
      <w:r w:rsidR="00732278">
        <w:t>Carr</w:t>
      </w:r>
      <w:proofErr w:type="spellEnd"/>
      <w:r w:rsidR="00732278">
        <w:t>, IC)</w:t>
      </w:r>
      <w:r w:rsidR="00BF4D6F">
        <w:t>. Adicionalmente</w:t>
      </w:r>
      <w:r w:rsidR="00C64AED">
        <w:t xml:space="preserve"> se</w:t>
      </w:r>
      <w:r w:rsidR="00BF4D6F">
        <w:t xml:space="preserve"> determinaron las </w:t>
      </w:r>
      <w:r w:rsidR="00732278">
        <w:t xml:space="preserve">propiedades </w:t>
      </w:r>
      <w:r w:rsidR="00732278" w:rsidRPr="00BB59C1">
        <w:t xml:space="preserve">funcionales </w:t>
      </w:r>
      <w:r w:rsidR="00732278">
        <w:t>de</w:t>
      </w:r>
      <w:r w:rsidR="00732278" w:rsidRPr="00BB59C1">
        <w:t xml:space="preserve"> la fibra </w:t>
      </w:r>
      <w:proofErr w:type="spellStart"/>
      <w:r w:rsidR="00732278" w:rsidRPr="00BB59C1">
        <w:t>dieta</w:t>
      </w:r>
      <w:r w:rsidR="00732278">
        <w:t>ria</w:t>
      </w:r>
      <w:proofErr w:type="spellEnd"/>
      <w:r w:rsidR="00732278">
        <w:t xml:space="preserve"> (</w:t>
      </w:r>
      <w:r w:rsidR="00732278" w:rsidRPr="00BB59C1">
        <w:t>capacid</w:t>
      </w:r>
      <w:r w:rsidR="00732278">
        <w:t>ad de hinchamiento, SC;</w:t>
      </w:r>
      <w:r w:rsidR="00732278" w:rsidRPr="00B10828">
        <w:rPr>
          <w:color w:val="FF0000"/>
        </w:rPr>
        <w:t xml:space="preserve"> </w:t>
      </w:r>
      <w:r w:rsidR="00732278" w:rsidRPr="00BB59C1">
        <w:t>capacid</w:t>
      </w:r>
      <w:r w:rsidR="00732278">
        <w:t>ad de adsorción de aceite, OHC)</w:t>
      </w:r>
      <w:r w:rsidR="00732278" w:rsidRPr="00BB59C1">
        <w:t xml:space="preserve">. </w:t>
      </w:r>
    </w:p>
    <w:p w:rsidR="001F4ADC" w:rsidRDefault="001F4ADC" w:rsidP="001F4ADC">
      <w:pPr>
        <w:spacing w:after="0" w:line="240" w:lineRule="auto"/>
        <w:ind w:leftChars="0" w:firstLineChars="0" w:firstLine="0"/>
        <w:rPr>
          <w:color w:val="000000" w:themeColor="text1"/>
        </w:rPr>
      </w:pPr>
      <w:r>
        <w:rPr>
          <w:color w:val="000000" w:themeColor="text1"/>
        </w:rPr>
        <w:t xml:space="preserve">Los ingredientes liofilizados </w:t>
      </w:r>
      <w:r w:rsidR="00A00E02">
        <w:rPr>
          <w:color w:val="000000" w:themeColor="text1"/>
        </w:rPr>
        <w:t>control (C-L) presentaron un contenido fenólico similar a los residuos originales</w:t>
      </w:r>
      <w:r w:rsidR="00B97DB9">
        <w:rPr>
          <w:color w:val="000000" w:themeColor="text1"/>
        </w:rPr>
        <w:t xml:space="preserve"> (421 ± 14 mg </w:t>
      </w:r>
      <w:proofErr w:type="spellStart"/>
      <w:r w:rsidR="00B97DB9">
        <w:rPr>
          <w:color w:val="000000" w:themeColor="text1"/>
        </w:rPr>
        <w:t>ác</w:t>
      </w:r>
      <w:proofErr w:type="spellEnd"/>
      <w:r w:rsidR="00B97DB9">
        <w:rPr>
          <w:color w:val="000000" w:themeColor="text1"/>
        </w:rPr>
        <w:t xml:space="preserve">. gálico/ 100 g </w:t>
      </w:r>
      <w:proofErr w:type="spellStart"/>
      <w:r w:rsidR="00B97DB9">
        <w:rPr>
          <w:color w:val="000000" w:themeColor="text1"/>
        </w:rPr>
        <w:t>b.s</w:t>
      </w:r>
      <w:proofErr w:type="spellEnd"/>
      <w:r w:rsidR="00B97DB9">
        <w:rPr>
          <w:color w:val="000000" w:themeColor="text1"/>
        </w:rPr>
        <w:t>.)</w:t>
      </w:r>
      <w:r w:rsidR="00A00E02">
        <w:rPr>
          <w:color w:val="000000" w:themeColor="text1"/>
        </w:rPr>
        <w:t>, mientras que el</w:t>
      </w:r>
      <w:r w:rsidR="00B97DB9">
        <w:rPr>
          <w:color w:val="000000" w:themeColor="text1"/>
        </w:rPr>
        <w:t xml:space="preserve"> proceso de secado redujo un 42</w:t>
      </w:r>
      <w:r w:rsidR="00A00E02">
        <w:rPr>
          <w:color w:val="000000" w:themeColor="text1"/>
        </w:rPr>
        <w:t xml:space="preserve"> % el contenido de estos compuestos en muestras C-S. El agregado d</w:t>
      </w:r>
      <w:r w:rsidR="0031420A">
        <w:rPr>
          <w:color w:val="000000" w:themeColor="text1"/>
        </w:rPr>
        <w:t xml:space="preserve">e ácido ascórbico </w:t>
      </w:r>
      <w:r w:rsidR="00A00E02">
        <w:rPr>
          <w:color w:val="000000" w:themeColor="text1"/>
        </w:rPr>
        <w:t>condujo a un aumento de la capacidad antioxidante, particularmente en muestras liofilizadas ASC-L.</w:t>
      </w:r>
    </w:p>
    <w:p w:rsidR="004E7C81" w:rsidRPr="00826725" w:rsidRDefault="004016A9" w:rsidP="001F4ADC">
      <w:pPr>
        <w:spacing w:after="0" w:line="240" w:lineRule="auto"/>
        <w:ind w:leftChars="0" w:firstLineChars="0" w:firstLine="0"/>
        <w:rPr>
          <w:color w:val="000000" w:themeColor="text1"/>
        </w:rPr>
      </w:pPr>
      <w:r w:rsidRPr="004016A9">
        <w:rPr>
          <w:color w:val="000000" w:themeColor="text1"/>
        </w:rPr>
        <w:t xml:space="preserve">En relación al contenido de fibra </w:t>
      </w:r>
      <w:proofErr w:type="spellStart"/>
      <w:r w:rsidRPr="004016A9">
        <w:rPr>
          <w:color w:val="000000" w:themeColor="text1"/>
        </w:rPr>
        <w:t>dietaria</w:t>
      </w:r>
      <w:proofErr w:type="spellEnd"/>
      <w:r w:rsidRPr="004016A9">
        <w:rPr>
          <w:color w:val="000000" w:themeColor="text1"/>
        </w:rPr>
        <w:t>, se destaca</w:t>
      </w:r>
      <w:r w:rsidR="00BF4D6F">
        <w:rPr>
          <w:color w:val="000000" w:themeColor="text1"/>
        </w:rPr>
        <w:t>ron los residuos</w:t>
      </w:r>
      <w:r>
        <w:rPr>
          <w:color w:val="000000" w:themeColor="text1"/>
        </w:rPr>
        <w:t xml:space="preserve"> liofilizados </w:t>
      </w:r>
      <w:r w:rsidRPr="004016A9">
        <w:rPr>
          <w:color w:val="000000" w:themeColor="text1"/>
        </w:rPr>
        <w:t xml:space="preserve">por registrar </w:t>
      </w:r>
      <w:r w:rsidR="00BF4D6F">
        <w:rPr>
          <w:color w:val="000000" w:themeColor="text1"/>
        </w:rPr>
        <w:t xml:space="preserve">mayor </w:t>
      </w:r>
      <w:r w:rsidRPr="004016A9">
        <w:rPr>
          <w:color w:val="000000" w:themeColor="text1"/>
        </w:rPr>
        <w:t>FDT (54,5  ± 0,8%) y FDI (45,2 ± 0,2</w:t>
      </w:r>
      <w:r>
        <w:rPr>
          <w:color w:val="000000" w:themeColor="text1"/>
        </w:rPr>
        <w:t xml:space="preserve">%). </w:t>
      </w:r>
      <w:r w:rsidR="001F4ADC" w:rsidRPr="00A00E02">
        <w:rPr>
          <w:color w:val="000000" w:themeColor="text1"/>
        </w:rPr>
        <w:t xml:space="preserve">Sin embargo, los polvos obtenidos mediante secado </w:t>
      </w:r>
      <w:proofErr w:type="spellStart"/>
      <w:r w:rsidR="001F4ADC" w:rsidRPr="00A00E02">
        <w:rPr>
          <w:color w:val="000000" w:themeColor="text1"/>
        </w:rPr>
        <w:t>convectivo</w:t>
      </w:r>
      <w:proofErr w:type="spellEnd"/>
      <w:r w:rsidR="001F4ADC" w:rsidRPr="00A00E02">
        <w:rPr>
          <w:color w:val="000000" w:themeColor="text1"/>
        </w:rPr>
        <w:t xml:space="preserve"> presentaron una relación más equilibrada de FDI/FDS</w:t>
      </w:r>
      <w:r w:rsidR="00A136F6" w:rsidRPr="00A00E02">
        <w:rPr>
          <w:color w:val="000000" w:themeColor="text1"/>
        </w:rPr>
        <w:t xml:space="preserve"> </w:t>
      </w:r>
      <w:r w:rsidRPr="00A00E02">
        <w:rPr>
          <w:color w:val="000000" w:themeColor="text1"/>
        </w:rPr>
        <w:t>(3,28 ± 0,05</w:t>
      </w:r>
      <w:r w:rsidR="00A136F6" w:rsidRPr="00A00E02">
        <w:rPr>
          <w:color w:val="000000" w:themeColor="text1"/>
        </w:rPr>
        <w:t>), lo cual indica que estas muestras poseen mejor calidad para su uso como ingrediente alim</w:t>
      </w:r>
      <w:r w:rsidRPr="00A00E02">
        <w:rPr>
          <w:color w:val="000000" w:themeColor="text1"/>
        </w:rPr>
        <w:t>entario</w:t>
      </w:r>
      <w:r w:rsidR="00A136F6" w:rsidRPr="00A00E02">
        <w:rPr>
          <w:color w:val="000000" w:themeColor="text1"/>
        </w:rPr>
        <w:t xml:space="preserve">. </w:t>
      </w:r>
      <w:r w:rsidR="001F4ADC" w:rsidRPr="00A00E02">
        <w:rPr>
          <w:color w:val="000000" w:themeColor="text1"/>
        </w:rPr>
        <w:t xml:space="preserve">El mayor contenido </w:t>
      </w:r>
      <w:r w:rsidR="00636943" w:rsidRPr="00A00E02">
        <w:rPr>
          <w:color w:val="000000" w:themeColor="text1"/>
        </w:rPr>
        <w:t xml:space="preserve">de fibra soluble </w:t>
      </w:r>
      <w:r w:rsidR="001F4ADC" w:rsidRPr="00A00E02">
        <w:rPr>
          <w:color w:val="000000" w:themeColor="text1"/>
        </w:rPr>
        <w:t xml:space="preserve">en estas muestras </w:t>
      </w:r>
      <w:r w:rsidR="00EF6CE8">
        <w:rPr>
          <w:color w:val="000000" w:themeColor="text1"/>
        </w:rPr>
        <w:t>se debería a las</w:t>
      </w:r>
      <w:r w:rsidR="00636943" w:rsidRPr="00A00E02">
        <w:rPr>
          <w:color w:val="000000" w:themeColor="text1"/>
        </w:rPr>
        <w:t xml:space="preserve"> temperaturas más elevadas del proceso</w:t>
      </w:r>
      <w:r w:rsidR="001F4ADC" w:rsidRPr="00A00E02">
        <w:rPr>
          <w:color w:val="000000" w:themeColor="text1"/>
        </w:rPr>
        <w:t xml:space="preserve"> que propicia la transformación de FDI en FDS.</w:t>
      </w:r>
      <w:r w:rsidR="00636943">
        <w:rPr>
          <w:color w:val="000000" w:themeColor="text1"/>
        </w:rPr>
        <w:t xml:space="preserve"> </w:t>
      </w:r>
      <w:r w:rsidR="0031420A">
        <w:rPr>
          <w:color w:val="000000" w:themeColor="text1"/>
        </w:rPr>
        <w:t xml:space="preserve">Por otro lado los polvos liofilizados </w:t>
      </w:r>
      <w:r w:rsidR="00596333" w:rsidRPr="00596333">
        <w:rPr>
          <w:color w:val="000000" w:themeColor="text1"/>
        </w:rPr>
        <w:t xml:space="preserve">absorbieron una mayor cantidad de agua, </w:t>
      </w:r>
      <w:r w:rsidR="006C56DB">
        <w:rPr>
          <w:color w:val="000000" w:themeColor="text1"/>
        </w:rPr>
        <w:t>presentando una capacidad de hinchamiento significativamente mayor</w:t>
      </w:r>
      <w:r w:rsidR="00596333" w:rsidRPr="00596333">
        <w:rPr>
          <w:color w:val="000000" w:themeColor="text1"/>
        </w:rPr>
        <w:t xml:space="preserve"> </w:t>
      </w:r>
      <w:r w:rsidR="006C56DB">
        <w:rPr>
          <w:color w:val="000000" w:themeColor="text1"/>
        </w:rPr>
        <w:t>(SC=</w:t>
      </w:r>
      <w:r w:rsidR="00596333" w:rsidRPr="00596333">
        <w:rPr>
          <w:color w:val="000000" w:themeColor="text1"/>
        </w:rPr>
        <w:t xml:space="preserve"> 7,98 -8,47 </w:t>
      </w:r>
      <w:proofErr w:type="spellStart"/>
      <w:r w:rsidR="00596333" w:rsidRPr="00596333">
        <w:rPr>
          <w:color w:val="000000" w:themeColor="text1"/>
        </w:rPr>
        <w:t>mL</w:t>
      </w:r>
      <w:proofErr w:type="spellEnd"/>
      <w:r w:rsidR="00596333" w:rsidRPr="00596333">
        <w:rPr>
          <w:color w:val="000000" w:themeColor="text1"/>
        </w:rPr>
        <w:t>/g) en comparación con las muestras secadas</w:t>
      </w:r>
      <w:r w:rsidR="006C56DB">
        <w:rPr>
          <w:color w:val="000000" w:themeColor="text1"/>
        </w:rPr>
        <w:t xml:space="preserve"> (5,51-6 </w:t>
      </w:r>
      <w:proofErr w:type="spellStart"/>
      <w:r w:rsidR="006C56DB" w:rsidRPr="00596333">
        <w:rPr>
          <w:color w:val="000000" w:themeColor="text1"/>
        </w:rPr>
        <w:t>mL</w:t>
      </w:r>
      <w:proofErr w:type="spellEnd"/>
      <w:r w:rsidR="006C56DB" w:rsidRPr="00596333">
        <w:rPr>
          <w:color w:val="000000" w:themeColor="text1"/>
        </w:rPr>
        <w:t>/g</w:t>
      </w:r>
      <w:r w:rsidR="006C56DB">
        <w:rPr>
          <w:color w:val="000000" w:themeColor="text1"/>
        </w:rPr>
        <w:t>)</w:t>
      </w:r>
      <w:r w:rsidR="00596333" w:rsidRPr="00596333">
        <w:rPr>
          <w:color w:val="000000" w:themeColor="text1"/>
        </w:rPr>
        <w:t>. En cuanto a OHC también se registraron dife</w:t>
      </w:r>
      <w:r w:rsidR="006C56DB">
        <w:rPr>
          <w:color w:val="000000" w:themeColor="text1"/>
        </w:rPr>
        <w:t xml:space="preserve">rencias significativas entre los polvos </w:t>
      </w:r>
      <w:r w:rsidR="00596333" w:rsidRPr="00596333">
        <w:rPr>
          <w:color w:val="000000" w:themeColor="text1"/>
        </w:rPr>
        <w:t xml:space="preserve">S </w:t>
      </w:r>
      <w:r w:rsidR="006C56DB">
        <w:rPr>
          <w:color w:val="000000" w:themeColor="text1"/>
        </w:rPr>
        <w:t xml:space="preserve">(1,04 </w:t>
      </w:r>
      <w:r w:rsidR="006C56DB" w:rsidRPr="00596333">
        <w:rPr>
          <w:color w:val="000000" w:themeColor="text1"/>
        </w:rPr>
        <w:t>g/g</w:t>
      </w:r>
      <w:r w:rsidR="006C56DB">
        <w:rPr>
          <w:color w:val="000000" w:themeColor="text1"/>
        </w:rPr>
        <w:t xml:space="preserve">) </w:t>
      </w:r>
      <w:r w:rsidR="00596333" w:rsidRPr="00596333">
        <w:rPr>
          <w:color w:val="000000" w:themeColor="text1"/>
        </w:rPr>
        <w:t xml:space="preserve">y L, </w:t>
      </w:r>
      <w:r w:rsidR="006C56DB">
        <w:rPr>
          <w:color w:val="000000" w:themeColor="text1"/>
        </w:rPr>
        <w:t>(1,67</w:t>
      </w:r>
      <w:r w:rsidR="00596333" w:rsidRPr="00596333">
        <w:rPr>
          <w:color w:val="000000" w:themeColor="text1"/>
        </w:rPr>
        <w:t xml:space="preserve"> g/g), lo que se condice con </w:t>
      </w:r>
      <w:r w:rsidR="00636943">
        <w:rPr>
          <w:color w:val="000000" w:themeColor="text1"/>
        </w:rPr>
        <w:t>las diferencias observadas en FDI.</w:t>
      </w:r>
      <w:r w:rsidR="0060630B">
        <w:rPr>
          <w:color w:val="000000" w:themeColor="text1"/>
        </w:rPr>
        <w:t xml:space="preserve"> Los polvos secados presentaron mejor fluidez que </w:t>
      </w:r>
      <w:r w:rsidR="0060630B" w:rsidRPr="00826725">
        <w:rPr>
          <w:color w:val="000000" w:themeColor="text1"/>
        </w:rPr>
        <w:t>los liofilizados</w:t>
      </w:r>
      <w:r w:rsidR="00CA6849" w:rsidRPr="00826725">
        <w:rPr>
          <w:color w:val="000000" w:themeColor="text1"/>
        </w:rPr>
        <w:t xml:space="preserve"> (IC: 14,</w:t>
      </w:r>
      <w:r w:rsidR="00826725" w:rsidRPr="00826725">
        <w:rPr>
          <w:color w:val="000000" w:themeColor="text1"/>
        </w:rPr>
        <w:t>1</w:t>
      </w:r>
      <w:r w:rsidR="008D3A3A" w:rsidRPr="00826725">
        <w:rPr>
          <w:color w:val="000000" w:themeColor="text1"/>
        </w:rPr>
        <w:t>%</w:t>
      </w:r>
      <w:r w:rsidR="00826725" w:rsidRPr="00826725">
        <w:rPr>
          <w:color w:val="000000" w:themeColor="text1"/>
        </w:rPr>
        <w:t>; α: 38,9 °</w:t>
      </w:r>
      <w:r w:rsidR="00737605" w:rsidRPr="00826725">
        <w:rPr>
          <w:color w:val="000000" w:themeColor="text1"/>
        </w:rPr>
        <w:t>)</w:t>
      </w:r>
      <w:r w:rsidR="00CA6849" w:rsidRPr="00826725">
        <w:rPr>
          <w:color w:val="000000" w:themeColor="text1"/>
        </w:rPr>
        <w:t>.</w:t>
      </w:r>
    </w:p>
    <w:p w:rsidR="00737605" w:rsidRDefault="00CC6428" w:rsidP="00737605">
      <w:pPr>
        <w:spacing w:after="0" w:line="240" w:lineRule="auto"/>
        <w:ind w:leftChars="0" w:firstLineChars="0" w:firstLine="0"/>
        <w:rPr>
          <w:color w:val="FF0000"/>
        </w:rPr>
      </w:pPr>
      <w:r w:rsidRPr="00737605">
        <w:rPr>
          <w:color w:val="000000" w:themeColor="text1"/>
        </w:rPr>
        <w:t xml:space="preserve">Los resultados mostraron que es posible obtener a partir de residuos de pera, polvos deshidratados de distintas características que podrían utilizarse como </w:t>
      </w:r>
      <w:r w:rsidRPr="00737605">
        <w:rPr>
          <w:color w:val="000000" w:themeColor="text1"/>
        </w:rPr>
        <w:lastRenderedPageBreak/>
        <w:t xml:space="preserve">ingredientes ricos en </w:t>
      </w:r>
      <w:r w:rsidR="005B32F0">
        <w:rPr>
          <w:color w:val="000000" w:themeColor="text1"/>
        </w:rPr>
        <w:t xml:space="preserve">fibra </w:t>
      </w:r>
      <w:proofErr w:type="spellStart"/>
      <w:r w:rsidR="005B32F0">
        <w:rPr>
          <w:color w:val="000000" w:themeColor="text1"/>
        </w:rPr>
        <w:t>dietaria</w:t>
      </w:r>
      <w:proofErr w:type="spellEnd"/>
      <w:r w:rsidR="005B32F0">
        <w:rPr>
          <w:color w:val="000000" w:themeColor="text1"/>
        </w:rPr>
        <w:t xml:space="preserve"> y </w:t>
      </w:r>
      <w:r w:rsidR="007D33E2">
        <w:rPr>
          <w:color w:val="000000" w:themeColor="text1"/>
        </w:rPr>
        <w:t>compuestos con capacidad antioxidante</w:t>
      </w:r>
      <w:r w:rsidRPr="00737605">
        <w:rPr>
          <w:color w:val="000000" w:themeColor="text1"/>
        </w:rPr>
        <w:t>, con diversas aplicaciones en la industria alimentaria</w:t>
      </w:r>
      <w:r w:rsidRPr="00BF25FD">
        <w:rPr>
          <w:color w:val="000000" w:themeColor="text1"/>
        </w:rPr>
        <w:t>.</w:t>
      </w:r>
      <w:r w:rsidRPr="00BF25FD">
        <w:rPr>
          <w:color w:val="000000" w:themeColor="text1"/>
          <w:sz w:val="20"/>
          <w:szCs w:val="20"/>
        </w:rPr>
        <w:t xml:space="preserve"> </w:t>
      </w:r>
      <w:r w:rsidR="00737605" w:rsidRPr="00BF25FD">
        <w:rPr>
          <w:color w:val="000000" w:themeColor="text1"/>
        </w:rPr>
        <w:t>Ambos polvos</w:t>
      </w:r>
      <w:r w:rsidR="00FB2B76" w:rsidRPr="00BF25FD">
        <w:rPr>
          <w:color w:val="000000" w:themeColor="text1"/>
        </w:rPr>
        <w:t xml:space="preserve"> podrían ser utilizados como ingredientes en premezclas para el diseño de alimentos para diabéticos </w:t>
      </w:r>
      <w:r w:rsidR="00C64AED">
        <w:rPr>
          <w:color w:val="000000" w:themeColor="text1"/>
        </w:rPr>
        <w:t xml:space="preserve">o dietas sin gluten, </w:t>
      </w:r>
      <w:r w:rsidR="00BF25FD" w:rsidRPr="00BF25FD">
        <w:rPr>
          <w:color w:val="000000" w:themeColor="text1"/>
        </w:rPr>
        <w:t xml:space="preserve">particularmente </w:t>
      </w:r>
      <w:r w:rsidR="00737605" w:rsidRPr="00BF25FD">
        <w:rPr>
          <w:color w:val="000000" w:themeColor="text1"/>
        </w:rPr>
        <w:t>los polvos liofilizados</w:t>
      </w:r>
      <w:r w:rsidR="007D33E2">
        <w:rPr>
          <w:color w:val="000000" w:themeColor="text1"/>
        </w:rPr>
        <w:t>,</w:t>
      </w:r>
      <w:r w:rsidR="00BF25FD" w:rsidRPr="00BF25FD">
        <w:rPr>
          <w:color w:val="000000" w:themeColor="text1"/>
        </w:rPr>
        <w:t xml:space="preserve"> </w:t>
      </w:r>
      <w:r w:rsidR="00C64AED">
        <w:rPr>
          <w:color w:val="000000" w:themeColor="text1"/>
        </w:rPr>
        <w:t xml:space="preserve">los cuales </w:t>
      </w:r>
      <w:r w:rsidR="00BF25FD" w:rsidRPr="00BF25FD">
        <w:rPr>
          <w:color w:val="000000" w:themeColor="text1"/>
        </w:rPr>
        <w:t>presenta</w:t>
      </w:r>
      <w:r w:rsidR="005B32F0">
        <w:rPr>
          <w:color w:val="000000" w:themeColor="text1"/>
        </w:rPr>
        <w:t>ro</w:t>
      </w:r>
      <w:r w:rsidR="00BF25FD" w:rsidRPr="00BF25FD">
        <w:rPr>
          <w:color w:val="000000" w:themeColor="text1"/>
        </w:rPr>
        <w:t xml:space="preserve">n una mayor retención de compuestos </w:t>
      </w:r>
      <w:r w:rsidR="007D33E2">
        <w:rPr>
          <w:color w:val="000000" w:themeColor="text1"/>
        </w:rPr>
        <w:t xml:space="preserve">fenólicos </w:t>
      </w:r>
      <w:r w:rsidR="00BF25FD" w:rsidRPr="00BF25FD">
        <w:rPr>
          <w:color w:val="000000" w:themeColor="text1"/>
        </w:rPr>
        <w:t>con respecto al residuo de partida y mejores propiedades de hidratación y de absorción de aceite.</w:t>
      </w:r>
    </w:p>
    <w:p w:rsidR="008D3A3A" w:rsidRPr="008D3A3A" w:rsidRDefault="008D3A3A" w:rsidP="00BF25FD">
      <w:pPr>
        <w:spacing w:after="0" w:line="240" w:lineRule="auto"/>
        <w:ind w:leftChars="0" w:left="0" w:firstLineChars="0" w:firstLine="0"/>
        <w:rPr>
          <w:color w:val="FF0000"/>
        </w:rPr>
      </w:pPr>
    </w:p>
    <w:p w:rsidR="004E7C81" w:rsidRDefault="004E7C81" w:rsidP="001F4ADC">
      <w:pPr>
        <w:spacing w:after="0" w:line="240" w:lineRule="auto"/>
        <w:ind w:left="0" w:hanging="2"/>
        <w:rPr>
          <w:i/>
        </w:rPr>
      </w:pPr>
      <w:r w:rsidRPr="004E7C81">
        <w:rPr>
          <w:b/>
        </w:rPr>
        <w:t>Palabras claves:</w:t>
      </w:r>
      <w:r w:rsidR="00FD43DA">
        <w:t xml:space="preserve"> residuos de pera</w:t>
      </w:r>
      <w:r w:rsidRPr="004E7C81">
        <w:t xml:space="preserve">, </w:t>
      </w:r>
      <w:r w:rsidR="00FD43DA">
        <w:t xml:space="preserve">secado </w:t>
      </w:r>
      <w:proofErr w:type="spellStart"/>
      <w:r w:rsidR="00FD43DA">
        <w:t>convectivo</w:t>
      </w:r>
      <w:proofErr w:type="spellEnd"/>
      <w:r w:rsidR="00FD43DA">
        <w:t xml:space="preserve">, liofilización, concentrados de </w:t>
      </w:r>
      <w:r w:rsidRPr="004E7C81">
        <w:t xml:space="preserve">fibra </w:t>
      </w:r>
      <w:proofErr w:type="spellStart"/>
      <w:r w:rsidRPr="004E7C81">
        <w:t>dietaria</w:t>
      </w:r>
      <w:proofErr w:type="spellEnd"/>
      <w:r w:rsidRPr="004E7C81">
        <w:t xml:space="preserve">, </w:t>
      </w:r>
      <w:r w:rsidR="00FD43DA">
        <w:t xml:space="preserve">compuestos </w:t>
      </w:r>
      <w:proofErr w:type="spellStart"/>
      <w:r w:rsidR="00FD43DA">
        <w:t>bioactivos</w:t>
      </w:r>
      <w:proofErr w:type="spellEnd"/>
      <w:r w:rsidR="00FD43DA">
        <w:t>.</w:t>
      </w:r>
      <w:r w:rsidRPr="00BE799F">
        <w:rPr>
          <w:i/>
        </w:rPr>
        <w:t xml:space="preserve"> </w:t>
      </w:r>
    </w:p>
    <w:p w:rsidR="0092548C" w:rsidRDefault="0092548C" w:rsidP="00E75714">
      <w:pPr>
        <w:spacing w:after="0" w:line="240" w:lineRule="auto"/>
        <w:ind w:left="0" w:hanging="2"/>
      </w:pPr>
    </w:p>
    <w:p w:rsidR="00CD3061" w:rsidRDefault="00CD3061" w:rsidP="00E75714">
      <w:pPr>
        <w:spacing w:after="0" w:line="240" w:lineRule="auto"/>
        <w:ind w:left="0" w:hanging="2"/>
      </w:pPr>
    </w:p>
    <w:p w:rsidR="00CD3061" w:rsidRPr="00C64AED" w:rsidRDefault="00CD3061" w:rsidP="00CD3061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AdvOT1ef757c0" w:hAnsi="AdvOT1ef757c0" w:cs="AdvOT1ef757c0"/>
          <w:position w:val="0"/>
          <w:sz w:val="21"/>
          <w:szCs w:val="21"/>
          <w:lang w:eastAsia="es-AR"/>
        </w:rPr>
      </w:pPr>
      <w:bookmarkStart w:id="0" w:name="_GoBack"/>
      <w:bookmarkEnd w:id="0"/>
    </w:p>
    <w:sectPr w:rsidR="00CD3061" w:rsidRPr="00C64AED" w:rsidSect="00913C79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3E2" w:rsidRDefault="002613E2" w:rsidP="0028703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613E2" w:rsidRDefault="002613E2" w:rsidP="0028703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vOT1ef757c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3E2" w:rsidRDefault="002613E2" w:rsidP="0028703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613E2" w:rsidRDefault="002613E2" w:rsidP="0028703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714" w:rsidRDefault="004D5197" w:rsidP="0028703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714"/>
    <w:rsid w:val="00053D9A"/>
    <w:rsid w:val="00061EF6"/>
    <w:rsid w:val="00065627"/>
    <w:rsid w:val="00103E24"/>
    <w:rsid w:val="00113AF1"/>
    <w:rsid w:val="00124D05"/>
    <w:rsid w:val="00135AB0"/>
    <w:rsid w:val="001E0FBA"/>
    <w:rsid w:val="001F4ADC"/>
    <w:rsid w:val="002613E2"/>
    <w:rsid w:val="0028703C"/>
    <w:rsid w:val="00303847"/>
    <w:rsid w:val="0031420A"/>
    <w:rsid w:val="00333554"/>
    <w:rsid w:val="003971CF"/>
    <w:rsid w:val="004016A9"/>
    <w:rsid w:val="00432B2A"/>
    <w:rsid w:val="004554CE"/>
    <w:rsid w:val="004A1541"/>
    <w:rsid w:val="004A5377"/>
    <w:rsid w:val="004D5197"/>
    <w:rsid w:val="004E56FD"/>
    <w:rsid w:val="004E7C81"/>
    <w:rsid w:val="004F528D"/>
    <w:rsid w:val="00532905"/>
    <w:rsid w:val="00532B73"/>
    <w:rsid w:val="005556DE"/>
    <w:rsid w:val="0056773F"/>
    <w:rsid w:val="00596333"/>
    <w:rsid w:val="005A4D91"/>
    <w:rsid w:val="005B32F0"/>
    <w:rsid w:val="005D5CA6"/>
    <w:rsid w:val="006005C2"/>
    <w:rsid w:val="0060630B"/>
    <w:rsid w:val="006068CF"/>
    <w:rsid w:val="006225EA"/>
    <w:rsid w:val="00636943"/>
    <w:rsid w:val="00636A0E"/>
    <w:rsid w:val="00656DA5"/>
    <w:rsid w:val="0066428B"/>
    <w:rsid w:val="00667545"/>
    <w:rsid w:val="00687B54"/>
    <w:rsid w:val="006A2A51"/>
    <w:rsid w:val="006B149C"/>
    <w:rsid w:val="006C56DB"/>
    <w:rsid w:val="00714E7D"/>
    <w:rsid w:val="0072181C"/>
    <w:rsid w:val="00726D8E"/>
    <w:rsid w:val="00732278"/>
    <w:rsid w:val="00736E62"/>
    <w:rsid w:val="00737605"/>
    <w:rsid w:val="007D33E2"/>
    <w:rsid w:val="007F2AAC"/>
    <w:rsid w:val="007F3127"/>
    <w:rsid w:val="007F49EB"/>
    <w:rsid w:val="00826725"/>
    <w:rsid w:val="00880CBC"/>
    <w:rsid w:val="0088427B"/>
    <w:rsid w:val="00885728"/>
    <w:rsid w:val="0089726B"/>
    <w:rsid w:val="008D3A3A"/>
    <w:rsid w:val="008F0305"/>
    <w:rsid w:val="00901A97"/>
    <w:rsid w:val="00913C79"/>
    <w:rsid w:val="0092548C"/>
    <w:rsid w:val="00965B18"/>
    <w:rsid w:val="009A593A"/>
    <w:rsid w:val="009B416E"/>
    <w:rsid w:val="009B7685"/>
    <w:rsid w:val="00A00E02"/>
    <w:rsid w:val="00A136F6"/>
    <w:rsid w:val="00A42F92"/>
    <w:rsid w:val="00A5175E"/>
    <w:rsid w:val="00A8466B"/>
    <w:rsid w:val="00A92173"/>
    <w:rsid w:val="00A931B6"/>
    <w:rsid w:val="00AF6DBF"/>
    <w:rsid w:val="00B10828"/>
    <w:rsid w:val="00B3162C"/>
    <w:rsid w:val="00B64A96"/>
    <w:rsid w:val="00B97DB9"/>
    <w:rsid w:val="00BF25FD"/>
    <w:rsid w:val="00BF4D6F"/>
    <w:rsid w:val="00C14043"/>
    <w:rsid w:val="00C64AED"/>
    <w:rsid w:val="00C96AB7"/>
    <w:rsid w:val="00CA6849"/>
    <w:rsid w:val="00CC6428"/>
    <w:rsid w:val="00CD3061"/>
    <w:rsid w:val="00CE38A0"/>
    <w:rsid w:val="00CF0F71"/>
    <w:rsid w:val="00D00607"/>
    <w:rsid w:val="00D1331A"/>
    <w:rsid w:val="00D75C05"/>
    <w:rsid w:val="00DD4BAE"/>
    <w:rsid w:val="00E111F0"/>
    <w:rsid w:val="00E23E28"/>
    <w:rsid w:val="00E7438A"/>
    <w:rsid w:val="00E75714"/>
    <w:rsid w:val="00E92B40"/>
    <w:rsid w:val="00EF6CE8"/>
    <w:rsid w:val="00F811F4"/>
    <w:rsid w:val="00F97C6D"/>
    <w:rsid w:val="00FB2B76"/>
    <w:rsid w:val="00FD43DA"/>
    <w:rsid w:val="00FE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92548C"/>
    <w:pPr>
      <w:suppressAutoHyphens w:val="0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8D3A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3A3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3A3A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3A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3A3A"/>
    <w:rPr>
      <w:b/>
      <w:bCs/>
      <w:position w:val="-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92548C"/>
    <w:pPr>
      <w:suppressAutoHyphens w:val="0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8D3A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3A3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3A3A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3A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3A3A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64D5071-6491-47A4-A51A-5BF21B7E0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595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2022-07-01T13:09:00Z</dcterms:created>
  <dcterms:modified xsi:type="dcterms:W3CDTF">2022-07-01T14:02:00Z</dcterms:modified>
</cp:coreProperties>
</file>