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19" w:rsidRDefault="000E1AF2">
      <w:pPr>
        <w:spacing w:before="24"/>
        <w:ind w:left="390" w:right="386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sz w:val="24"/>
        </w:rPr>
        <w:t xml:space="preserve">Propiedades </w:t>
      </w:r>
      <w:proofErr w:type="spellStart"/>
      <w:r>
        <w:rPr>
          <w:rFonts w:ascii="Arial"/>
          <w:b/>
          <w:sz w:val="24"/>
        </w:rPr>
        <w:t>bioactivas</w:t>
      </w:r>
      <w:proofErr w:type="spellEnd"/>
      <w:r>
        <w:rPr>
          <w:rFonts w:ascii="Arial"/>
          <w:b/>
          <w:sz w:val="24"/>
        </w:rPr>
        <w:t xml:space="preserve"> de extractos vegetales de </w:t>
      </w:r>
      <w:r>
        <w:rPr>
          <w:rFonts w:ascii="Arial"/>
          <w:b/>
          <w:i/>
          <w:sz w:val="24"/>
        </w:rPr>
        <w:t xml:space="preserve">Prosopis </w:t>
      </w:r>
      <w:proofErr w:type="spellStart"/>
      <w:r>
        <w:rPr>
          <w:rFonts w:ascii="Arial"/>
          <w:b/>
          <w:i/>
          <w:sz w:val="24"/>
        </w:rPr>
        <w:t>ruscifolia</w:t>
      </w:r>
      <w:proofErr w:type="spellEnd"/>
      <w:r>
        <w:rPr>
          <w:rFonts w:ascii="Arial"/>
          <w:b/>
          <w:sz w:val="24"/>
        </w:rPr>
        <w:t>,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i/>
          <w:sz w:val="24"/>
        </w:rPr>
        <w:t>Prosopis</w:t>
      </w:r>
      <w:r>
        <w:rPr>
          <w:rFonts w:ascii="Arial"/>
          <w:b/>
          <w:i/>
          <w:spacing w:val="-3"/>
          <w:sz w:val="24"/>
        </w:rPr>
        <w:t xml:space="preserve"> </w:t>
      </w:r>
      <w:proofErr w:type="spellStart"/>
      <w:r>
        <w:rPr>
          <w:rFonts w:ascii="Arial"/>
          <w:b/>
          <w:i/>
          <w:sz w:val="24"/>
        </w:rPr>
        <w:t>affinis</w:t>
      </w:r>
      <w:proofErr w:type="spellEnd"/>
      <w:r>
        <w:rPr>
          <w:rFonts w:ascii="Arial"/>
          <w:b/>
          <w:i/>
          <w:spacing w:val="3"/>
          <w:sz w:val="24"/>
        </w:rPr>
        <w:t xml:space="preserve"> </w:t>
      </w:r>
      <w:r>
        <w:rPr>
          <w:rFonts w:ascii="Arial"/>
          <w:b/>
          <w:i/>
          <w:sz w:val="24"/>
        </w:rPr>
        <w:t>y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Schinus molle</w:t>
      </w:r>
    </w:p>
    <w:p w:rsidR="002C1E19" w:rsidRDefault="002C1E19">
      <w:pPr>
        <w:pStyle w:val="Textoindependiente"/>
        <w:rPr>
          <w:rFonts w:ascii="Arial"/>
          <w:b/>
          <w:i/>
        </w:rPr>
      </w:pPr>
    </w:p>
    <w:p w:rsidR="002C1E19" w:rsidRDefault="000E1AF2">
      <w:pPr>
        <w:pStyle w:val="Textoindependiente"/>
        <w:spacing w:before="1"/>
        <w:ind w:left="387" w:right="386"/>
        <w:jc w:val="center"/>
      </w:pPr>
      <w:r>
        <w:t>Seling</w:t>
      </w:r>
      <w:r>
        <w:rPr>
          <w:spacing w:val="-1"/>
        </w:rPr>
        <w:t xml:space="preserve"> </w:t>
      </w:r>
      <w:r>
        <w:t>G</w:t>
      </w:r>
      <w:r>
        <w:rPr>
          <w:spacing w:val="1"/>
        </w:rPr>
        <w:t xml:space="preserve"> </w:t>
      </w:r>
      <w:r>
        <w:t>(1,2),</w:t>
      </w:r>
      <w:r>
        <w:rPr>
          <w:spacing w:val="-4"/>
        </w:rPr>
        <w:t xml:space="preserve"> </w:t>
      </w:r>
      <w:r>
        <w:t>Busch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(2) y</w:t>
      </w:r>
      <w:r>
        <w:rPr>
          <w:spacing w:val="-4"/>
        </w:rPr>
        <w:t xml:space="preserve"> </w:t>
      </w:r>
      <w:r>
        <w:t>Buera P (</w:t>
      </w:r>
      <w:proofErr w:type="gramStart"/>
      <w:r>
        <w:t>1)*</w:t>
      </w:r>
      <w:proofErr w:type="gramEnd"/>
    </w:p>
    <w:p w:rsidR="002C1E19" w:rsidRDefault="002C1E19">
      <w:pPr>
        <w:pStyle w:val="Textoindependiente"/>
        <w:spacing w:before="6"/>
      </w:pPr>
    </w:p>
    <w:p w:rsidR="002C1E19" w:rsidRDefault="000E1AF2">
      <w:pPr>
        <w:pStyle w:val="Prrafodelista"/>
        <w:numPr>
          <w:ilvl w:val="0"/>
          <w:numId w:val="1"/>
        </w:numPr>
        <w:tabs>
          <w:tab w:val="left" w:pos="482"/>
        </w:tabs>
        <w:spacing w:line="237" w:lineRule="auto"/>
        <w:ind w:firstLine="0"/>
        <w:jc w:val="both"/>
        <w:rPr>
          <w:i/>
          <w:sz w:val="24"/>
        </w:rPr>
      </w:pPr>
      <w:r>
        <w:rPr>
          <w:i/>
          <w:position w:val="1"/>
          <w:sz w:val="24"/>
        </w:rPr>
        <w:t>Instituto de Tecnología de Alimentos y Procesos Químicos (ITAPROQ, UBA</w:t>
      </w:r>
      <w:r>
        <w:rPr>
          <w:i/>
          <w:spacing w:val="-64"/>
          <w:position w:val="1"/>
          <w:sz w:val="24"/>
        </w:rPr>
        <w:t xml:space="preserve"> </w:t>
      </w:r>
      <w:r>
        <w:rPr>
          <w:i/>
          <w:sz w:val="24"/>
        </w:rPr>
        <w:t xml:space="preserve">CONICET), Departamento de Industrias, </w:t>
      </w:r>
      <w:proofErr w:type="spellStart"/>
      <w:r>
        <w:rPr>
          <w:i/>
          <w:sz w:val="24"/>
        </w:rPr>
        <w:t>FCEyN</w:t>
      </w:r>
      <w:proofErr w:type="spellEnd"/>
      <w:r>
        <w:rPr>
          <w:i/>
          <w:sz w:val="24"/>
        </w:rPr>
        <w:t xml:space="preserve">, UBA, </w:t>
      </w:r>
      <w:proofErr w:type="spellStart"/>
      <w:r>
        <w:rPr>
          <w:i/>
          <w:sz w:val="24"/>
        </w:rPr>
        <w:t>Int</w:t>
      </w:r>
      <w:proofErr w:type="spellEnd"/>
      <w:r>
        <w:rPr>
          <w:i/>
          <w:sz w:val="24"/>
        </w:rPr>
        <w:t>. Güiraldes 2160 (CP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1428),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CABA, Argentina.</w:t>
      </w:r>
    </w:p>
    <w:p w:rsidR="002C1E19" w:rsidRDefault="000E1AF2">
      <w:pPr>
        <w:pStyle w:val="Prrafodelista"/>
        <w:numPr>
          <w:ilvl w:val="0"/>
          <w:numId w:val="1"/>
        </w:numPr>
        <w:tabs>
          <w:tab w:val="left" w:pos="482"/>
        </w:tabs>
        <w:spacing w:before="6"/>
        <w:ind w:right="541" w:firstLine="0"/>
        <w:rPr>
          <w:rFonts w:ascii="Arial MT" w:hAnsi="Arial MT"/>
          <w:sz w:val="24"/>
        </w:rPr>
      </w:pPr>
      <w:r>
        <w:rPr>
          <w:i/>
          <w:position w:val="1"/>
          <w:sz w:val="24"/>
        </w:rPr>
        <w:t>Instituto de Ciencia y Tecnología de Alimentos de Entre Ríos (ICTAER,</w:t>
      </w:r>
      <w:r>
        <w:rPr>
          <w:i/>
          <w:spacing w:val="1"/>
          <w:position w:val="1"/>
          <w:sz w:val="24"/>
        </w:rPr>
        <w:t xml:space="preserve"> </w:t>
      </w:r>
      <w:r>
        <w:rPr>
          <w:i/>
          <w:sz w:val="24"/>
        </w:rPr>
        <w:t>UNER - CONICET), Facultad de Bromatología, UNER. Perón 64 (CP 2820),</w:t>
      </w:r>
      <w:r>
        <w:rPr>
          <w:i/>
          <w:spacing w:val="-64"/>
          <w:sz w:val="24"/>
        </w:rPr>
        <w:t xml:space="preserve"> </w:t>
      </w:r>
      <w:proofErr w:type="spellStart"/>
      <w:r>
        <w:rPr>
          <w:i/>
          <w:position w:val="1"/>
          <w:sz w:val="24"/>
        </w:rPr>
        <w:t>Gualeguaychú</w:t>
      </w:r>
      <w:proofErr w:type="spellEnd"/>
      <w:r>
        <w:rPr>
          <w:i/>
          <w:position w:val="1"/>
          <w:sz w:val="24"/>
        </w:rPr>
        <w:t>,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Argentina</w:t>
      </w:r>
      <w:r>
        <w:rPr>
          <w:rFonts w:ascii="Arial MT" w:hAnsi="Arial MT"/>
          <w:sz w:val="24"/>
        </w:rPr>
        <w:t>.</w:t>
      </w:r>
    </w:p>
    <w:p w:rsidR="002C1E19" w:rsidRDefault="002C1E19">
      <w:pPr>
        <w:pStyle w:val="Textoindependiente"/>
      </w:pPr>
    </w:p>
    <w:p w:rsidR="002C1E19" w:rsidRDefault="000E1AF2">
      <w:pPr>
        <w:pStyle w:val="Textoindependiente"/>
        <w:ind w:left="389" w:right="386"/>
        <w:jc w:val="center"/>
      </w:pPr>
      <w:r>
        <w:rPr>
          <w:color w:val="006FC0"/>
        </w:rPr>
        <w:t>*</w:t>
      </w:r>
      <w:hyperlink r:id="rId7">
        <w:r>
          <w:rPr>
            <w:color w:val="006FC0"/>
          </w:rPr>
          <w:t>pilar@di.fcen.uba.ar</w:t>
        </w:r>
      </w:hyperlink>
    </w:p>
    <w:p w:rsidR="002C1E19" w:rsidRDefault="002C1E19">
      <w:pPr>
        <w:pStyle w:val="Textoindependiente"/>
        <w:spacing w:before="5"/>
      </w:pPr>
    </w:p>
    <w:p w:rsidR="002C1E19" w:rsidRPr="008D7DD8" w:rsidRDefault="000E1AF2" w:rsidP="005C5941">
      <w:pPr>
        <w:pStyle w:val="Textoindependiente"/>
        <w:spacing w:line="242" w:lineRule="auto"/>
        <w:ind w:left="122" w:right="110" w:hanging="3"/>
        <w:jc w:val="both"/>
        <w:rPr>
          <w:rFonts w:ascii="Arial" w:hAnsi="Arial" w:cs="Arial"/>
        </w:rPr>
      </w:pPr>
      <w:r w:rsidRPr="008D7DD8">
        <w:rPr>
          <w:rFonts w:ascii="Arial" w:hAnsi="Arial" w:cs="Arial"/>
        </w:rPr>
        <w:t>La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industria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alimentaria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está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demostrando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interés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en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el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uso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de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especies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vegetales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no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convencionales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con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propiedades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nutricionales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o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funcionales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 xml:space="preserve">específicas. El género </w:t>
      </w:r>
      <w:r w:rsidRPr="008D7DD8">
        <w:rPr>
          <w:rFonts w:ascii="Arial" w:hAnsi="Arial" w:cs="Arial"/>
          <w:i/>
        </w:rPr>
        <w:t>Prosopi</w:t>
      </w:r>
      <w:r w:rsidRPr="008D7DD8">
        <w:rPr>
          <w:rFonts w:ascii="Arial" w:hAnsi="Arial" w:cs="Arial"/>
          <w:i/>
        </w:rPr>
        <w:t xml:space="preserve">s </w:t>
      </w:r>
      <w:proofErr w:type="spellStart"/>
      <w:r w:rsidRPr="008D7DD8">
        <w:rPr>
          <w:rFonts w:ascii="Arial" w:hAnsi="Arial" w:cs="Arial"/>
          <w:i/>
        </w:rPr>
        <w:t>spp</w:t>
      </w:r>
      <w:proofErr w:type="spellEnd"/>
      <w:r w:rsidRPr="008D7DD8">
        <w:rPr>
          <w:rFonts w:ascii="Arial" w:hAnsi="Arial" w:cs="Arial"/>
        </w:rPr>
        <w:t>. está ampliamente distribuido, en particular</w:t>
      </w:r>
      <w:r w:rsidRPr="008D7DD8">
        <w:rPr>
          <w:rFonts w:ascii="Arial" w:hAnsi="Arial" w:cs="Arial"/>
          <w:spacing w:val="-64"/>
        </w:rPr>
        <w:t xml:space="preserve"> </w:t>
      </w:r>
      <w:r w:rsidRPr="008D7DD8">
        <w:rPr>
          <w:rFonts w:ascii="Arial" w:hAnsi="Arial" w:cs="Arial"/>
        </w:rPr>
        <w:t xml:space="preserve">en el noreste de Argentina el </w:t>
      </w:r>
      <w:r w:rsidRPr="008D7DD8">
        <w:rPr>
          <w:rFonts w:ascii="Arial" w:hAnsi="Arial" w:cs="Arial"/>
          <w:position w:val="1"/>
        </w:rPr>
        <w:t>vinal (</w:t>
      </w:r>
      <w:r w:rsidRPr="008D7DD8">
        <w:rPr>
          <w:rFonts w:ascii="Arial" w:hAnsi="Arial" w:cs="Arial"/>
          <w:i/>
          <w:position w:val="1"/>
        </w:rPr>
        <w:t xml:space="preserve">Prosopis </w:t>
      </w:r>
      <w:proofErr w:type="spellStart"/>
      <w:r w:rsidRPr="008D7DD8">
        <w:rPr>
          <w:rFonts w:ascii="Arial" w:hAnsi="Arial" w:cs="Arial"/>
          <w:i/>
          <w:position w:val="1"/>
        </w:rPr>
        <w:t>ruscifolia</w:t>
      </w:r>
      <w:proofErr w:type="spellEnd"/>
      <w:r w:rsidRPr="008D7DD8">
        <w:rPr>
          <w:rFonts w:ascii="Arial" w:hAnsi="Arial" w:cs="Arial"/>
          <w:position w:val="1"/>
        </w:rPr>
        <w:t>) y el ñandubay (</w:t>
      </w:r>
      <w:r w:rsidRPr="008D7DD8">
        <w:rPr>
          <w:rFonts w:ascii="Arial" w:hAnsi="Arial" w:cs="Arial"/>
          <w:i/>
          <w:position w:val="1"/>
        </w:rPr>
        <w:t>Prosopis</w:t>
      </w:r>
      <w:r w:rsidRPr="008D7DD8">
        <w:rPr>
          <w:rFonts w:ascii="Arial" w:hAnsi="Arial" w:cs="Arial"/>
          <w:i/>
          <w:spacing w:val="1"/>
          <w:position w:val="1"/>
        </w:rPr>
        <w:t xml:space="preserve"> </w:t>
      </w:r>
      <w:proofErr w:type="spellStart"/>
      <w:r w:rsidRPr="008D7DD8">
        <w:rPr>
          <w:rFonts w:ascii="Arial" w:hAnsi="Arial" w:cs="Arial"/>
          <w:i/>
        </w:rPr>
        <w:t>affinis</w:t>
      </w:r>
      <w:proofErr w:type="spellEnd"/>
      <w:r w:rsidRPr="008D7DD8">
        <w:rPr>
          <w:rFonts w:ascii="Arial" w:hAnsi="Arial" w:cs="Arial"/>
        </w:rPr>
        <w:t>)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son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especies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muy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abundantes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cuyos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frutos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poseen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interesantes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  <w:spacing w:val="-1"/>
          <w:position w:val="1"/>
        </w:rPr>
        <w:t>características</w:t>
      </w:r>
      <w:r w:rsidRPr="008D7DD8">
        <w:rPr>
          <w:rFonts w:ascii="Arial" w:hAnsi="Arial" w:cs="Arial"/>
          <w:spacing w:val="-14"/>
          <w:position w:val="1"/>
        </w:rPr>
        <w:t xml:space="preserve"> </w:t>
      </w:r>
      <w:r w:rsidRPr="008D7DD8">
        <w:rPr>
          <w:rFonts w:ascii="Arial" w:hAnsi="Arial" w:cs="Arial"/>
          <w:spacing w:val="-1"/>
          <w:position w:val="1"/>
        </w:rPr>
        <w:t>nutricionales</w:t>
      </w:r>
      <w:r w:rsidRPr="008D7DD8">
        <w:rPr>
          <w:rFonts w:ascii="Arial" w:hAnsi="Arial" w:cs="Arial"/>
          <w:spacing w:val="-14"/>
          <w:position w:val="1"/>
        </w:rPr>
        <w:t xml:space="preserve"> </w:t>
      </w:r>
      <w:r w:rsidRPr="008D7DD8">
        <w:rPr>
          <w:rFonts w:ascii="Arial" w:hAnsi="Arial" w:cs="Arial"/>
          <w:position w:val="1"/>
        </w:rPr>
        <w:t>y</w:t>
      </w:r>
      <w:r w:rsidRPr="008D7DD8">
        <w:rPr>
          <w:rFonts w:ascii="Arial" w:hAnsi="Arial" w:cs="Arial"/>
          <w:spacing w:val="-17"/>
          <w:position w:val="1"/>
        </w:rPr>
        <w:t xml:space="preserve"> </w:t>
      </w:r>
      <w:r w:rsidRPr="008D7DD8">
        <w:rPr>
          <w:rFonts w:ascii="Arial" w:hAnsi="Arial" w:cs="Arial"/>
          <w:position w:val="1"/>
        </w:rPr>
        <w:t>tecnológicas.</w:t>
      </w:r>
      <w:r w:rsidRPr="008D7DD8">
        <w:rPr>
          <w:rFonts w:ascii="Arial" w:hAnsi="Arial" w:cs="Arial"/>
          <w:spacing w:val="-10"/>
          <w:position w:val="1"/>
        </w:rPr>
        <w:t xml:space="preserve"> </w:t>
      </w:r>
      <w:r w:rsidRPr="008D7DD8">
        <w:rPr>
          <w:rFonts w:ascii="Arial" w:hAnsi="Arial" w:cs="Arial"/>
          <w:position w:val="1"/>
        </w:rPr>
        <w:t>E</w:t>
      </w:r>
      <w:r w:rsidRPr="008D7DD8">
        <w:rPr>
          <w:rFonts w:ascii="Arial" w:hAnsi="Arial" w:cs="Arial"/>
        </w:rPr>
        <w:t>l</w:t>
      </w:r>
      <w:r w:rsidRPr="008D7DD8">
        <w:rPr>
          <w:rFonts w:ascii="Arial" w:hAnsi="Arial" w:cs="Arial"/>
          <w:spacing w:val="-15"/>
        </w:rPr>
        <w:t xml:space="preserve"> </w:t>
      </w:r>
      <w:r w:rsidRPr="008D7DD8">
        <w:rPr>
          <w:rFonts w:ascii="Arial" w:hAnsi="Arial" w:cs="Arial"/>
        </w:rPr>
        <w:t>aguaribay,</w:t>
      </w:r>
      <w:r w:rsidRPr="008D7DD8">
        <w:rPr>
          <w:rFonts w:ascii="Arial" w:hAnsi="Arial" w:cs="Arial"/>
          <w:spacing w:val="-12"/>
        </w:rPr>
        <w:t xml:space="preserve"> </w:t>
      </w:r>
      <w:r w:rsidRPr="008D7DD8">
        <w:rPr>
          <w:rFonts w:ascii="Arial" w:hAnsi="Arial" w:cs="Arial"/>
        </w:rPr>
        <w:t>molle</w:t>
      </w:r>
      <w:r w:rsidRPr="008D7DD8">
        <w:rPr>
          <w:rFonts w:ascii="Arial" w:hAnsi="Arial" w:cs="Arial"/>
          <w:spacing w:val="-14"/>
        </w:rPr>
        <w:t xml:space="preserve"> </w:t>
      </w:r>
      <w:r w:rsidRPr="008D7DD8">
        <w:rPr>
          <w:rFonts w:ascii="Arial" w:hAnsi="Arial" w:cs="Arial"/>
        </w:rPr>
        <w:t>o</w:t>
      </w:r>
      <w:r w:rsidRPr="008D7DD8">
        <w:rPr>
          <w:rFonts w:ascii="Arial" w:hAnsi="Arial" w:cs="Arial"/>
          <w:spacing w:val="-16"/>
        </w:rPr>
        <w:t xml:space="preserve"> </w:t>
      </w:r>
      <w:r w:rsidRPr="008D7DD8">
        <w:rPr>
          <w:rFonts w:ascii="Arial" w:hAnsi="Arial" w:cs="Arial"/>
        </w:rPr>
        <w:t>falso</w:t>
      </w:r>
      <w:r w:rsidRPr="008D7DD8">
        <w:rPr>
          <w:rFonts w:ascii="Arial" w:hAnsi="Arial" w:cs="Arial"/>
          <w:spacing w:val="-14"/>
        </w:rPr>
        <w:t xml:space="preserve"> </w:t>
      </w:r>
      <w:r w:rsidRPr="008D7DD8">
        <w:rPr>
          <w:rFonts w:ascii="Arial" w:hAnsi="Arial" w:cs="Arial"/>
        </w:rPr>
        <w:t>pimentero</w:t>
      </w:r>
      <w:r w:rsidRPr="008D7DD8">
        <w:rPr>
          <w:rFonts w:ascii="Arial" w:hAnsi="Arial" w:cs="Arial"/>
          <w:spacing w:val="-64"/>
        </w:rPr>
        <w:t xml:space="preserve"> </w:t>
      </w:r>
      <w:r w:rsidRPr="008D7DD8">
        <w:rPr>
          <w:rFonts w:ascii="Arial" w:hAnsi="Arial" w:cs="Arial"/>
        </w:rPr>
        <w:t>(</w:t>
      </w:r>
      <w:r w:rsidRPr="008D7DD8">
        <w:rPr>
          <w:rFonts w:ascii="Arial" w:hAnsi="Arial" w:cs="Arial"/>
          <w:i/>
        </w:rPr>
        <w:t>Schinus molle</w:t>
      </w:r>
      <w:r w:rsidRPr="008D7DD8">
        <w:rPr>
          <w:rFonts w:ascii="Arial" w:hAnsi="Arial" w:cs="Arial"/>
        </w:rPr>
        <w:t xml:space="preserve">) es también una especie </w:t>
      </w:r>
      <w:proofErr w:type="spellStart"/>
      <w:r w:rsidRPr="008D7DD8">
        <w:rPr>
          <w:rFonts w:ascii="Arial" w:hAnsi="Arial" w:cs="Arial"/>
        </w:rPr>
        <w:t>distribuída</w:t>
      </w:r>
      <w:proofErr w:type="spellEnd"/>
      <w:r w:rsidRPr="008D7DD8">
        <w:rPr>
          <w:rFonts w:ascii="Arial" w:hAnsi="Arial" w:cs="Arial"/>
        </w:rPr>
        <w:t xml:space="preserve"> en Sudamérica, que posee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 xml:space="preserve">variedad de compuestos </w:t>
      </w:r>
      <w:proofErr w:type="spellStart"/>
      <w:r w:rsidRPr="008D7DD8">
        <w:rPr>
          <w:rFonts w:ascii="Arial" w:hAnsi="Arial" w:cs="Arial"/>
        </w:rPr>
        <w:t>bioactivos</w:t>
      </w:r>
      <w:proofErr w:type="spellEnd"/>
      <w:r w:rsidRPr="008D7DD8">
        <w:rPr>
          <w:rFonts w:ascii="Arial" w:hAnsi="Arial" w:cs="Arial"/>
        </w:rPr>
        <w:t>. El objetivo de este trabajo fue comparar las</w:t>
      </w:r>
      <w:r w:rsidRPr="008D7DD8">
        <w:rPr>
          <w:rFonts w:ascii="Arial" w:hAnsi="Arial" w:cs="Arial"/>
          <w:spacing w:val="-64"/>
        </w:rPr>
        <w:t xml:space="preserve"> </w:t>
      </w:r>
      <w:r w:rsidRPr="008D7DD8">
        <w:rPr>
          <w:rFonts w:ascii="Arial" w:hAnsi="Arial" w:cs="Arial"/>
        </w:rPr>
        <w:t xml:space="preserve">propiedades </w:t>
      </w:r>
      <w:proofErr w:type="spellStart"/>
      <w:r w:rsidRPr="008D7DD8">
        <w:rPr>
          <w:rFonts w:ascii="Arial" w:hAnsi="Arial" w:cs="Arial"/>
        </w:rPr>
        <w:t>bioactivas</w:t>
      </w:r>
      <w:proofErr w:type="spellEnd"/>
      <w:r w:rsidRPr="008D7DD8">
        <w:rPr>
          <w:rFonts w:ascii="Arial" w:hAnsi="Arial" w:cs="Arial"/>
        </w:rPr>
        <w:t xml:space="preserve"> de </w:t>
      </w:r>
      <w:r w:rsidR="005C5941" w:rsidRPr="008D7DD8">
        <w:rPr>
          <w:rFonts w:ascii="Arial" w:hAnsi="Arial" w:cs="Arial"/>
        </w:rPr>
        <w:t xml:space="preserve">3 </w:t>
      </w:r>
      <w:r w:rsidRPr="008D7DD8">
        <w:rPr>
          <w:rFonts w:ascii="Arial" w:hAnsi="Arial" w:cs="Arial"/>
        </w:rPr>
        <w:t>extractos vegetales</w:t>
      </w:r>
      <w:r w:rsidRPr="008D7DD8">
        <w:rPr>
          <w:rFonts w:ascii="Arial" w:hAnsi="Arial" w:cs="Arial"/>
        </w:rPr>
        <w:t xml:space="preserve"> de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  <w:i/>
        </w:rPr>
        <w:t xml:space="preserve">P. </w:t>
      </w:r>
      <w:proofErr w:type="spellStart"/>
      <w:r w:rsidRPr="008D7DD8">
        <w:rPr>
          <w:rFonts w:ascii="Arial" w:hAnsi="Arial" w:cs="Arial"/>
          <w:i/>
        </w:rPr>
        <w:t>affinis</w:t>
      </w:r>
      <w:proofErr w:type="spellEnd"/>
      <w:r w:rsidRPr="008D7DD8">
        <w:rPr>
          <w:rFonts w:ascii="Arial" w:hAnsi="Arial" w:cs="Arial"/>
          <w:i/>
        </w:rPr>
        <w:t xml:space="preserve">, P. </w:t>
      </w:r>
      <w:proofErr w:type="spellStart"/>
      <w:r w:rsidRPr="008D7DD8">
        <w:rPr>
          <w:rFonts w:ascii="Arial" w:hAnsi="Arial" w:cs="Arial"/>
          <w:i/>
        </w:rPr>
        <w:t>R</w:t>
      </w:r>
      <w:r w:rsidRPr="008D7DD8">
        <w:rPr>
          <w:rFonts w:ascii="Arial" w:hAnsi="Arial" w:cs="Arial"/>
          <w:i/>
        </w:rPr>
        <w:t>uscifolia</w:t>
      </w:r>
      <w:proofErr w:type="spellEnd"/>
      <w:r w:rsidRPr="008D7DD8">
        <w:rPr>
          <w:rFonts w:ascii="Arial" w:hAnsi="Arial" w:cs="Arial"/>
          <w:i/>
        </w:rPr>
        <w:t xml:space="preserve"> </w:t>
      </w:r>
      <w:r w:rsidRPr="008D7DD8">
        <w:rPr>
          <w:rFonts w:ascii="Arial" w:hAnsi="Arial" w:cs="Arial"/>
        </w:rPr>
        <w:t>y</w:t>
      </w:r>
      <w:r w:rsidRPr="008D7DD8">
        <w:rPr>
          <w:rFonts w:ascii="Arial" w:hAnsi="Arial" w:cs="Arial"/>
          <w:spacing w:val="1"/>
        </w:rPr>
        <w:t xml:space="preserve"> </w:t>
      </w:r>
      <w:proofErr w:type="spellStart"/>
      <w:proofErr w:type="gramStart"/>
      <w:r w:rsidRPr="008D7DD8">
        <w:rPr>
          <w:rFonts w:ascii="Arial" w:hAnsi="Arial" w:cs="Arial"/>
          <w:i/>
        </w:rPr>
        <w:t>S.molle</w:t>
      </w:r>
      <w:proofErr w:type="spellEnd"/>
      <w:proofErr w:type="gramEnd"/>
      <w:r w:rsidRPr="008D7DD8">
        <w:rPr>
          <w:rFonts w:ascii="Arial" w:hAnsi="Arial" w:cs="Arial"/>
          <w:i/>
        </w:rPr>
        <w:t xml:space="preserve"> </w:t>
      </w:r>
      <w:r w:rsidRPr="008D7DD8">
        <w:rPr>
          <w:rFonts w:ascii="Arial" w:hAnsi="Arial" w:cs="Arial"/>
        </w:rPr>
        <w:t>obtenidos mediante tecnologías sostenibles para su uso como aditivos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funcionales o en reemplazo de aditivos sintéticos en alimentos. Se obtuvieron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 xml:space="preserve">extractos </w:t>
      </w:r>
      <w:proofErr w:type="spellStart"/>
      <w:r w:rsidRPr="008D7DD8">
        <w:rPr>
          <w:rFonts w:ascii="Arial" w:hAnsi="Arial" w:cs="Arial"/>
        </w:rPr>
        <w:t>hidroalcohólicos</w:t>
      </w:r>
      <w:proofErr w:type="spellEnd"/>
      <w:r w:rsidRPr="008D7DD8">
        <w:rPr>
          <w:rFonts w:ascii="Arial" w:hAnsi="Arial" w:cs="Arial"/>
        </w:rPr>
        <w:t xml:space="preserve"> (1:1) con agitación (40ºC–24h) y ultrasonido (40ºC y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40-80 min</w:t>
      </w:r>
      <w:r w:rsidRPr="008D7DD8">
        <w:rPr>
          <w:rFonts w:ascii="Arial" w:hAnsi="Arial" w:cs="Arial"/>
        </w:rPr>
        <w:t>) a partir de diferentes fracciones de molienda de vinal y ñandubay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(residuo-</w:t>
      </w:r>
      <w:proofErr w:type="spellStart"/>
      <w:r w:rsidRPr="008D7DD8">
        <w:rPr>
          <w:rFonts w:ascii="Arial" w:hAnsi="Arial" w:cs="Arial"/>
        </w:rPr>
        <w:t>exocarpio</w:t>
      </w:r>
      <w:proofErr w:type="spellEnd"/>
      <w:r w:rsidRPr="008D7DD8">
        <w:rPr>
          <w:rFonts w:ascii="Arial" w:hAnsi="Arial" w:cs="Arial"/>
        </w:rPr>
        <w:t xml:space="preserve"> y mesocarpio-HR-, endocarpio-HE- y semilla-HS-) y </w:t>
      </w:r>
      <w:r w:rsidRPr="008D7DD8">
        <w:rPr>
          <w:rFonts w:ascii="Arial" w:hAnsi="Arial" w:cs="Arial"/>
          <w:i/>
        </w:rPr>
        <w:t>S. molle</w:t>
      </w:r>
      <w:r w:rsidRPr="008D7DD8">
        <w:rPr>
          <w:rFonts w:ascii="Arial" w:hAnsi="Arial" w:cs="Arial"/>
          <w:i/>
          <w:spacing w:val="-64"/>
        </w:rPr>
        <w:t xml:space="preserve"> </w:t>
      </w:r>
      <w:r w:rsidRPr="008D7DD8">
        <w:rPr>
          <w:rFonts w:ascii="Arial" w:hAnsi="Arial" w:cs="Arial"/>
        </w:rPr>
        <w:t xml:space="preserve">de diferentes </w:t>
      </w:r>
      <w:r w:rsidRPr="008D7DD8">
        <w:rPr>
          <w:rFonts w:ascii="Arial" w:hAnsi="Arial" w:cs="Arial"/>
        </w:rPr>
        <w:t>zonas geográficas de Entre Ríos y Mendoza (</w:t>
      </w:r>
      <w:proofErr w:type="spellStart"/>
      <w:r w:rsidRPr="008D7DD8">
        <w:rPr>
          <w:rFonts w:ascii="Arial" w:hAnsi="Arial" w:cs="Arial"/>
        </w:rPr>
        <w:t>Gualeguaychú</w:t>
      </w:r>
      <w:proofErr w:type="spellEnd"/>
      <w:r w:rsidRPr="008D7DD8">
        <w:rPr>
          <w:rFonts w:ascii="Arial" w:hAnsi="Arial" w:cs="Arial"/>
        </w:rPr>
        <w:t>-GU,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Lucas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González-LG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y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San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Rafael-SR).</w:t>
      </w:r>
      <w:r w:rsidRPr="008D7DD8">
        <w:rPr>
          <w:rFonts w:ascii="Arial" w:hAnsi="Arial" w:cs="Arial"/>
          <w:spacing w:val="1"/>
        </w:rPr>
        <w:t xml:space="preserve"> </w:t>
      </w:r>
      <w:r w:rsidR="00524323" w:rsidRPr="008D7DD8">
        <w:rPr>
          <w:rFonts w:ascii="Arial" w:hAnsi="Arial" w:cs="Arial"/>
          <w:spacing w:val="1"/>
        </w:rPr>
        <w:t>Todas las determinaciones se realizaron por triplicado.</w:t>
      </w:r>
      <w:r w:rsidR="005C5941"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Se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determinó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el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contenido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total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de</w:t>
      </w:r>
      <w:r w:rsidRPr="008D7DD8">
        <w:rPr>
          <w:rFonts w:ascii="Arial" w:hAnsi="Arial" w:cs="Arial"/>
          <w:spacing w:val="-64"/>
        </w:rPr>
        <w:t xml:space="preserve"> </w:t>
      </w:r>
      <w:proofErr w:type="spellStart"/>
      <w:r w:rsidRPr="008D7DD8">
        <w:rPr>
          <w:rFonts w:ascii="Arial" w:hAnsi="Arial" w:cs="Arial"/>
        </w:rPr>
        <w:t>polifenoles</w:t>
      </w:r>
      <w:proofErr w:type="spellEnd"/>
      <w:r w:rsidRPr="008D7DD8">
        <w:rPr>
          <w:rFonts w:ascii="Arial" w:hAnsi="Arial" w:cs="Arial"/>
        </w:rPr>
        <w:t xml:space="preserve"> (PFT) por </w:t>
      </w:r>
      <w:proofErr w:type="spellStart"/>
      <w:r w:rsidRPr="008D7DD8">
        <w:rPr>
          <w:rFonts w:ascii="Arial" w:hAnsi="Arial" w:cs="Arial"/>
        </w:rPr>
        <w:t>Folin-Cicolteau</w:t>
      </w:r>
      <w:proofErr w:type="spellEnd"/>
      <w:r w:rsidRPr="008D7DD8">
        <w:rPr>
          <w:rFonts w:ascii="Arial" w:hAnsi="Arial" w:cs="Arial"/>
        </w:rPr>
        <w:t xml:space="preserve">, la actividad </w:t>
      </w:r>
      <w:proofErr w:type="spellStart"/>
      <w:r w:rsidRPr="008D7DD8">
        <w:rPr>
          <w:rFonts w:ascii="Arial" w:hAnsi="Arial" w:cs="Arial"/>
        </w:rPr>
        <w:t>antirradicalaria</w:t>
      </w:r>
      <w:proofErr w:type="spellEnd"/>
      <w:r w:rsidRPr="008D7DD8">
        <w:rPr>
          <w:rFonts w:ascii="Arial" w:hAnsi="Arial" w:cs="Arial"/>
        </w:rPr>
        <w:t xml:space="preserve"> por TEAC, la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capacidad</w:t>
      </w:r>
      <w:r w:rsidRPr="008D7DD8">
        <w:rPr>
          <w:rFonts w:ascii="Arial" w:hAnsi="Arial" w:cs="Arial"/>
          <w:spacing w:val="-2"/>
        </w:rPr>
        <w:t xml:space="preserve"> </w:t>
      </w:r>
      <w:proofErr w:type="spellStart"/>
      <w:r w:rsidRPr="008D7DD8">
        <w:rPr>
          <w:rFonts w:ascii="Arial" w:hAnsi="Arial" w:cs="Arial"/>
        </w:rPr>
        <w:t>antiglicante</w:t>
      </w:r>
      <w:proofErr w:type="spellEnd"/>
      <w:r w:rsidRPr="008D7DD8">
        <w:rPr>
          <w:rFonts w:ascii="Arial" w:hAnsi="Arial" w:cs="Arial"/>
          <w:spacing w:val="3"/>
        </w:rPr>
        <w:t xml:space="preserve"> </w:t>
      </w:r>
      <w:r w:rsidRPr="008D7DD8">
        <w:rPr>
          <w:rFonts w:ascii="Arial" w:hAnsi="Arial" w:cs="Arial"/>
        </w:rPr>
        <w:t>(CA) con</w:t>
      </w:r>
      <w:r w:rsidRPr="008D7DD8">
        <w:rPr>
          <w:rFonts w:ascii="Arial" w:hAnsi="Arial" w:cs="Arial"/>
          <w:spacing w:val="2"/>
        </w:rPr>
        <w:t xml:space="preserve"> </w:t>
      </w:r>
      <w:r w:rsidRPr="008D7DD8">
        <w:rPr>
          <w:rFonts w:ascii="Arial" w:hAnsi="Arial" w:cs="Arial"/>
        </w:rPr>
        <w:t>un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sistema</w:t>
      </w:r>
      <w:r w:rsidRPr="008D7DD8">
        <w:rPr>
          <w:rFonts w:ascii="Arial" w:hAnsi="Arial" w:cs="Arial"/>
          <w:spacing w:val="-1"/>
        </w:rPr>
        <w:t xml:space="preserve"> </w:t>
      </w:r>
      <w:r w:rsidRPr="008D7DD8">
        <w:rPr>
          <w:rFonts w:ascii="Arial" w:hAnsi="Arial" w:cs="Arial"/>
        </w:rPr>
        <w:t>modelo</w:t>
      </w:r>
      <w:r w:rsidRPr="008D7DD8">
        <w:rPr>
          <w:rFonts w:ascii="Arial" w:hAnsi="Arial" w:cs="Arial"/>
          <w:spacing w:val="-2"/>
        </w:rPr>
        <w:t xml:space="preserve"> </w:t>
      </w:r>
      <w:r w:rsidRPr="008D7DD8">
        <w:rPr>
          <w:rFonts w:ascii="Arial" w:hAnsi="Arial" w:cs="Arial"/>
        </w:rPr>
        <w:t>de</w:t>
      </w:r>
      <w:r w:rsidRPr="008D7DD8">
        <w:rPr>
          <w:rFonts w:ascii="Arial" w:hAnsi="Arial" w:cs="Arial"/>
          <w:spacing w:val="4"/>
        </w:rPr>
        <w:t xml:space="preserve"> </w:t>
      </w:r>
      <w:proofErr w:type="spellStart"/>
      <w:r w:rsidRPr="008D7DD8">
        <w:rPr>
          <w:rFonts w:ascii="Arial" w:hAnsi="Arial" w:cs="Arial"/>
        </w:rPr>
        <w:t>albumina+glucosa</w:t>
      </w:r>
      <w:proofErr w:type="spellEnd"/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a</w:t>
      </w:r>
      <w:r w:rsidRPr="008D7DD8">
        <w:rPr>
          <w:rFonts w:ascii="Arial" w:hAnsi="Arial" w:cs="Arial"/>
          <w:spacing w:val="-1"/>
        </w:rPr>
        <w:t xml:space="preserve"> </w:t>
      </w:r>
      <w:r w:rsidRPr="008D7DD8">
        <w:rPr>
          <w:rFonts w:ascii="Arial" w:hAnsi="Arial" w:cs="Arial"/>
        </w:rPr>
        <w:t>100</w:t>
      </w:r>
      <w:r w:rsidRPr="008D7DD8">
        <w:rPr>
          <w:rFonts w:ascii="Arial" w:hAnsi="Arial" w:cs="Arial"/>
        </w:rPr>
        <w:t>°C-6h</w:t>
      </w:r>
      <w:r w:rsidRPr="008D7DD8">
        <w:rPr>
          <w:rFonts w:ascii="Arial" w:hAnsi="Arial" w:cs="Arial"/>
          <w:spacing w:val="11"/>
        </w:rPr>
        <w:t xml:space="preserve"> </w:t>
      </w:r>
      <w:r w:rsidRPr="008D7DD8">
        <w:rPr>
          <w:rFonts w:ascii="Arial" w:hAnsi="Arial" w:cs="Arial"/>
        </w:rPr>
        <w:t>y</w:t>
      </w:r>
      <w:r w:rsidRPr="008D7DD8">
        <w:rPr>
          <w:rFonts w:ascii="Arial" w:hAnsi="Arial" w:cs="Arial"/>
          <w:spacing w:val="8"/>
        </w:rPr>
        <w:t xml:space="preserve"> </w:t>
      </w:r>
      <w:r w:rsidRPr="008D7DD8">
        <w:rPr>
          <w:rFonts w:ascii="Arial" w:hAnsi="Arial" w:cs="Arial"/>
        </w:rPr>
        <w:t>el</w:t>
      </w:r>
      <w:r w:rsidRPr="008D7DD8">
        <w:rPr>
          <w:rFonts w:ascii="Arial" w:hAnsi="Arial" w:cs="Arial"/>
          <w:spacing w:val="10"/>
        </w:rPr>
        <w:t xml:space="preserve"> </w:t>
      </w:r>
      <w:r w:rsidRPr="008D7DD8">
        <w:rPr>
          <w:rFonts w:ascii="Arial" w:hAnsi="Arial" w:cs="Arial"/>
        </w:rPr>
        <w:t>perfil</w:t>
      </w:r>
      <w:r w:rsidRPr="008D7DD8">
        <w:rPr>
          <w:rFonts w:ascii="Arial" w:hAnsi="Arial" w:cs="Arial"/>
          <w:spacing w:val="10"/>
        </w:rPr>
        <w:t xml:space="preserve"> </w:t>
      </w:r>
      <w:r w:rsidRPr="008D7DD8">
        <w:rPr>
          <w:rFonts w:ascii="Arial" w:hAnsi="Arial" w:cs="Arial"/>
        </w:rPr>
        <w:t>de</w:t>
      </w:r>
      <w:r w:rsidRPr="008D7DD8">
        <w:rPr>
          <w:rFonts w:ascii="Arial" w:hAnsi="Arial" w:cs="Arial"/>
          <w:spacing w:val="12"/>
        </w:rPr>
        <w:t xml:space="preserve"> </w:t>
      </w:r>
      <w:proofErr w:type="spellStart"/>
      <w:r w:rsidRPr="008D7DD8">
        <w:rPr>
          <w:rFonts w:ascii="Arial" w:hAnsi="Arial" w:cs="Arial"/>
        </w:rPr>
        <w:t>polifenoles</w:t>
      </w:r>
      <w:proofErr w:type="spellEnd"/>
      <w:r w:rsidRPr="008D7DD8">
        <w:rPr>
          <w:rFonts w:ascii="Arial" w:hAnsi="Arial" w:cs="Arial"/>
          <w:spacing w:val="9"/>
        </w:rPr>
        <w:t xml:space="preserve"> </w:t>
      </w:r>
      <w:bookmarkStart w:id="0" w:name="_GoBack"/>
      <w:bookmarkEnd w:id="0"/>
      <w:r w:rsidRPr="008D7DD8">
        <w:rPr>
          <w:rFonts w:ascii="Arial" w:hAnsi="Arial" w:cs="Arial"/>
        </w:rPr>
        <w:t>por</w:t>
      </w:r>
      <w:r w:rsidRPr="008D7DD8">
        <w:rPr>
          <w:rFonts w:ascii="Arial" w:hAnsi="Arial" w:cs="Arial"/>
          <w:spacing w:val="10"/>
        </w:rPr>
        <w:t xml:space="preserve"> </w:t>
      </w:r>
      <w:r w:rsidRPr="008D7DD8">
        <w:rPr>
          <w:rFonts w:ascii="Arial" w:hAnsi="Arial" w:cs="Arial"/>
        </w:rPr>
        <w:t>HPLC</w:t>
      </w:r>
      <w:r w:rsidR="005C5941" w:rsidRPr="008D7DD8">
        <w:rPr>
          <w:rFonts w:ascii="Arial" w:hAnsi="Arial" w:cs="Arial"/>
        </w:rPr>
        <w:t xml:space="preserve"> (</w:t>
      </w:r>
      <w:proofErr w:type="spellStart"/>
      <w:r w:rsidR="005C5941" w:rsidRPr="008D7DD8">
        <w:rPr>
          <w:rFonts w:ascii="Arial" w:hAnsi="Arial" w:cs="Arial"/>
        </w:rPr>
        <w:t>Waters</w:t>
      </w:r>
      <w:proofErr w:type="spellEnd"/>
      <w:r w:rsidR="005C5941" w:rsidRPr="008D7DD8">
        <w:rPr>
          <w:rFonts w:ascii="Arial" w:hAnsi="Arial" w:cs="Arial"/>
        </w:rPr>
        <w:t xml:space="preserve"> 1525, </w:t>
      </w:r>
      <w:proofErr w:type="gramStart"/>
      <w:r w:rsidR="005C5941" w:rsidRPr="008D7DD8">
        <w:rPr>
          <w:rFonts w:ascii="Arial" w:hAnsi="Arial" w:cs="Arial"/>
        </w:rPr>
        <w:t>EE.UU</w:t>
      </w:r>
      <w:proofErr w:type="gramEnd"/>
      <w:r w:rsidR="00524323" w:rsidRPr="008D7DD8">
        <w:rPr>
          <w:rFonts w:ascii="Arial" w:hAnsi="Arial" w:cs="Arial"/>
        </w:rPr>
        <w:t>)</w:t>
      </w:r>
      <w:r w:rsidR="005C5941" w:rsidRPr="008D7DD8">
        <w:rPr>
          <w:rFonts w:ascii="Arial" w:hAnsi="Arial" w:cs="Arial"/>
        </w:rPr>
        <w:t xml:space="preserve"> con fotodiodo detector de matrices (Waters2996, EE.UU).</w:t>
      </w:r>
      <w:r w:rsidRPr="008D7DD8">
        <w:rPr>
          <w:rFonts w:ascii="Arial" w:hAnsi="Arial" w:cs="Arial"/>
          <w:spacing w:val="16"/>
        </w:rPr>
        <w:t xml:space="preserve"> </w:t>
      </w:r>
      <w:r w:rsidRPr="008D7DD8">
        <w:rPr>
          <w:rFonts w:ascii="Arial" w:hAnsi="Arial" w:cs="Arial"/>
        </w:rPr>
        <w:t>Para</w:t>
      </w:r>
      <w:r w:rsidRPr="008D7DD8">
        <w:rPr>
          <w:rFonts w:ascii="Arial" w:hAnsi="Arial" w:cs="Arial"/>
          <w:spacing w:val="12"/>
        </w:rPr>
        <w:t xml:space="preserve"> </w:t>
      </w:r>
      <w:r w:rsidRPr="008D7DD8">
        <w:rPr>
          <w:rFonts w:ascii="Arial" w:hAnsi="Arial" w:cs="Arial"/>
        </w:rPr>
        <w:t>ambas</w:t>
      </w:r>
      <w:r w:rsidRPr="008D7DD8">
        <w:rPr>
          <w:rFonts w:ascii="Arial" w:hAnsi="Arial" w:cs="Arial"/>
          <w:spacing w:val="12"/>
        </w:rPr>
        <w:t xml:space="preserve"> </w:t>
      </w:r>
      <w:r w:rsidRPr="008D7DD8">
        <w:rPr>
          <w:rFonts w:ascii="Arial" w:hAnsi="Arial" w:cs="Arial"/>
          <w:i/>
        </w:rPr>
        <w:t>Prosopis</w:t>
      </w:r>
      <w:r w:rsidRPr="008D7DD8">
        <w:rPr>
          <w:rFonts w:ascii="Arial" w:hAnsi="Arial" w:cs="Arial"/>
          <w:i/>
          <w:spacing w:val="10"/>
        </w:rPr>
        <w:t xml:space="preserve"> </w:t>
      </w:r>
      <w:proofErr w:type="spellStart"/>
      <w:r w:rsidRPr="008D7DD8">
        <w:rPr>
          <w:rFonts w:ascii="Arial" w:hAnsi="Arial" w:cs="Arial"/>
          <w:i/>
        </w:rPr>
        <w:t>spp</w:t>
      </w:r>
      <w:proofErr w:type="spellEnd"/>
      <w:r w:rsidRPr="008D7DD8">
        <w:rPr>
          <w:rFonts w:ascii="Arial" w:hAnsi="Arial" w:cs="Arial"/>
          <w:i/>
        </w:rPr>
        <w:t>.</w:t>
      </w:r>
      <w:r w:rsidRPr="008D7DD8">
        <w:rPr>
          <w:rFonts w:ascii="Arial" w:hAnsi="Arial" w:cs="Arial"/>
          <w:i/>
          <w:spacing w:val="13"/>
        </w:rPr>
        <w:t xml:space="preserve"> </w:t>
      </w:r>
      <w:r w:rsidRPr="008D7DD8">
        <w:rPr>
          <w:rFonts w:ascii="Arial" w:hAnsi="Arial" w:cs="Arial"/>
        </w:rPr>
        <w:t>HR</w:t>
      </w:r>
      <w:r w:rsidRPr="008D7DD8">
        <w:rPr>
          <w:rFonts w:ascii="Arial" w:hAnsi="Arial" w:cs="Arial"/>
          <w:spacing w:val="11"/>
        </w:rPr>
        <w:t xml:space="preserve"> </w:t>
      </w:r>
      <w:r w:rsidRPr="008D7DD8">
        <w:rPr>
          <w:rFonts w:ascii="Arial" w:hAnsi="Arial" w:cs="Arial"/>
        </w:rPr>
        <w:t>fue</w:t>
      </w:r>
      <w:r w:rsidRPr="008D7DD8">
        <w:rPr>
          <w:rFonts w:ascii="Arial" w:hAnsi="Arial" w:cs="Arial"/>
          <w:spacing w:val="12"/>
        </w:rPr>
        <w:t xml:space="preserve"> </w:t>
      </w:r>
      <w:r w:rsidRPr="008D7DD8">
        <w:rPr>
          <w:rFonts w:ascii="Arial" w:hAnsi="Arial" w:cs="Arial"/>
        </w:rPr>
        <w:t>la</w:t>
      </w:r>
      <w:r w:rsidR="005C5941" w:rsidRPr="008D7DD8">
        <w:rPr>
          <w:rFonts w:ascii="Arial" w:hAnsi="Arial" w:cs="Arial"/>
        </w:rPr>
        <w:t xml:space="preserve"> </w:t>
      </w:r>
      <w:r w:rsidRPr="008D7DD8">
        <w:rPr>
          <w:rFonts w:ascii="Arial" w:hAnsi="Arial" w:cs="Arial"/>
        </w:rPr>
        <w:t>fracción que presentó mayor PFT y TEAC, siendo los valores máximos para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 xml:space="preserve">ñandubay </w:t>
      </w:r>
      <w:r w:rsidRPr="008D7DD8">
        <w:rPr>
          <w:rFonts w:ascii="Arial" w:hAnsi="Arial" w:cs="Arial"/>
          <w:i/>
        </w:rPr>
        <w:t>(</w:t>
      </w:r>
      <w:r w:rsidR="005C5941" w:rsidRPr="008D7DD8">
        <w:rPr>
          <w:rFonts w:ascii="Arial" w:hAnsi="Arial" w:cs="Arial"/>
        </w:rPr>
        <w:t>por agitación): 111±8,0mg</w:t>
      </w:r>
      <w:r w:rsidRPr="008D7DD8">
        <w:rPr>
          <w:rFonts w:ascii="Arial" w:hAnsi="Arial" w:cs="Arial"/>
        </w:rPr>
        <w:t xml:space="preserve">AG/g harina y 78±0,4 mg de </w:t>
      </w:r>
      <w:proofErr w:type="spellStart"/>
      <w:r w:rsidRPr="008D7DD8">
        <w:rPr>
          <w:rFonts w:ascii="Arial" w:hAnsi="Arial" w:cs="Arial"/>
        </w:rPr>
        <w:t>trolox</w:t>
      </w:r>
      <w:proofErr w:type="spellEnd"/>
      <w:r w:rsidRPr="008D7DD8">
        <w:rPr>
          <w:rFonts w:ascii="Arial" w:hAnsi="Arial" w:cs="Arial"/>
        </w:rPr>
        <w:t>/g de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harina y p</w:t>
      </w:r>
      <w:r w:rsidR="005C5941" w:rsidRPr="008D7DD8">
        <w:rPr>
          <w:rFonts w:ascii="Arial" w:hAnsi="Arial" w:cs="Arial"/>
        </w:rPr>
        <w:t>ara vinal (por ultrasonido): 84±</w:t>
      </w:r>
      <w:r w:rsidRPr="008D7DD8">
        <w:rPr>
          <w:rFonts w:ascii="Arial" w:hAnsi="Arial" w:cs="Arial"/>
        </w:rPr>
        <w:t>21 mg AG/g harina–agitación y 74,7±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 xml:space="preserve">0,3 mg de </w:t>
      </w:r>
      <w:proofErr w:type="spellStart"/>
      <w:r w:rsidRPr="008D7DD8">
        <w:rPr>
          <w:rFonts w:ascii="Arial" w:hAnsi="Arial" w:cs="Arial"/>
        </w:rPr>
        <w:t>tro</w:t>
      </w:r>
      <w:r w:rsidRPr="008D7DD8">
        <w:rPr>
          <w:rFonts w:ascii="Arial" w:hAnsi="Arial" w:cs="Arial"/>
        </w:rPr>
        <w:t>lox</w:t>
      </w:r>
      <w:proofErr w:type="spellEnd"/>
      <w:r w:rsidRPr="008D7DD8">
        <w:rPr>
          <w:rFonts w:ascii="Arial" w:hAnsi="Arial" w:cs="Arial"/>
        </w:rPr>
        <w:t>/g de harina. Los valores de PFT en aguaribay fueron mayores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por ultrasonido (434±15, 431±18 y 247±21 mg de ácido gálico/g de harina bs,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para</w:t>
      </w:r>
      <w:r w:rsidRPr="008D7DD8">
        <w:rPr>
          <w:rFonts w:ascii="Arial" w:hAnsi="Arial" w:cs="Arial"/>
          <w:spacing w:val="1"/>
        </w:rPr>
        <w:t xml:space="preserve"> </w:t>
      </w:r>
      <w:proofErr w:type="spellStart"/>
      <w:r w:rsidRPr="008D7DD8">
        <w:rPr>
          <w:rFonts w:ascii="Arial" w:hAnsi="Arial" w:cs="Arial"/>
        </w:rPr>
        <w:t>Gu</w:t>
      </w:r>
      <w:proofErr w:type="spellEnd"/>
      <w:r w:rsidRPr="008D7DD8">
        <w:rPr>
          <w:rFonts w:ascii="Arial" w:hAnsi="Arial" w:cs="Arial"/>
        </w:rPr>
        <w:t>,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LG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y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SR,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respectivamente).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Respecto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a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TEAC,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el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extracto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por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 xml:space="preserve">ultrasonido de </w:t>
      </w:r>
      <w:proofErr w:type="spellStart"/>
      <w:r w:rsidRPr="008D7DD8">
        <w:rPr>
          <w:rFonts w:ascii="Arial" w:hAnsi="Arial" w:cs="Arial"/>
        </w:rPr>
        <w:t>Gu</w:t>
      </w:r>
      <w:proofErr w:type="spellEnd"/>
      <w:r w:rsidRPr="008D7DD8">
        <w:rPr>
          <w:rFonts w:ascii="Arial" w:hAnsi="Arial" w:cs="Arial"/>
        </w:rPr>
        <w:t xml:space="preserve"> (43±1mM </w:t>
      </w:r>
      <w:proofErr w:type="spellStart"/>
      <w:r w:rsidRPr="008D7DD8">
        <w:rPr>
          <w:rFonts w:ascii="Arial" w:hAnsi="Arial" w:cs="Arial"/>
        </w:rPr>
        <w:t>Trolox</w:t>
      </w:r>
      <w:proofErr w:type="spellEnd"/>
      <w:r w:rsidRPr="008D7DD8">
        <w:rPr>
          <w:rFonts w:ascii="Arial" w:hAnsi="Arial" w:cs="Arial"/>
        </w:rPr>
        <w:t>/</w:t>
      </w:r>
      <w:proofErr w:type="spellStart"/>
      <w:r w:rsidRPr="008D7DD8">
        <w:rPr>
          <w:rFonts w:ascii="Arial" w:hAnsi="Arial" w:cs="Arial"/>
        </w:rPr>
        <w:t>gb.s</w:t>
      </w:r>
      <w:proofErr w:type="spellEnd"/>
      <w:r w:rsidRPr="008D7DD8">
        <w:rPr>
          <w:rFonts w:ascii="Arial" w:hAnsi="Arial" w:cs="Arial"/>
        </w:rPr>
        <w:t>.) fue el que mostró mayor actividad</w:t>
      </w:r>
      <w:r w:rsidRPr="008D7DD8">
        <w:rPr>
          <w:rFonts w:ascii="Arial" w:hAnsi="Arial" w:cs="Arial"/>
          <w:spacing w:val="1"/>
        </w:rPr>
        <w:t xml:space="preserve"> </w:t>
      </w:r>
      <w:proofErr w:type="spellStart"/>
      <w:r w:rsidRPr="008D7DD8">
        <w:rPr>
          <w:rFonts w:ascii="Arial" w:hAnsi="Arial" w:cs="Arial"/>
        </w:rPr>
        <w:t>antiradicalaria</w:t>
      </w:r>
      <w:proofErr w:type="spellEnd"/>
      <w:r w:rsidRPr="008D7DD8">
        <w:rPr>
          <w:rFonts w:ascii="Arial" w:hAnsi="Arial" w:cs="Arial"/>
        </w:rPr>
        <w:t xml:space="preserve">. Los perfiles de </w:t>
      </w:r>
      <w:proofErr w:type="spellStart"/>
      <w:r w:rsidRPr="008D7DD8">
        <w:rPr>
          <w:rFonts w:ascii="Arial" w:hAnsi="Arial" w:cs="Arial"/>
        </w:rPr>
        <w:t>polifenoles</w:t>
      </w:r>
      <w:proofErr w:type="spellEnd"/>
      <w:r w:rsidRPr="008D7DD8">
        <w:rPr>
          <w:rFonts w:ascii="Arial" w:hAnsi="Arial" w:cs="Arial"/>
        </w:rPr>
        <w:t xml:space="preserve"> variaron según la especie vegetal y la</w:t>
      </w:r>
      <w:r w:rsidRPr="008D7DD8">
        <w:rPr>
          <w:rFonts w:ascii="Arial" w:hAnsi="Arial" w:cs="Arial"/>
          <w:spacing w:val="-64"/>
        </w:rPr>
        <w:t xml:space="preserve"> </w:t>
      </w:r>
      <w:r w:rsidRPr="008D7DD8">
        <w:rPr>
          <w:rFonts w:ascii="Arial" w:hAnsi="Arial" w:cs="Arial"/>
        </w:rPr>
        <w:t xml:space="preserve">fracción de molienda. Para ñandubay HR se identificaron ácido </w:t>
      </w:r>
      <w:proofErr w:type="spellStart"/>
      <w:r w:rsidRPr="008D7DD8">
        <w:rPr>
          <w:rFonts w:ascii="Arial" w:hAnsi="Arial" w:cs="Arial"/>
        </w:rPr>
        <w:t>hidroxibenzoico</w:t>
      </w:r>
      <w:proofErr w:type="spellEnd"/>
      <w:r w:rsidRPr="008D7DD8">
        <w:rPr>
          <w:rFonts w:ascii="Arial" w:hAnsi="Arial" w:cs="Arial"/>
        </w:rPr>
        <w:t>,</w:t>
      </w:r>
      <w:r w:rsidRPr="008D7DD8">
        <w:rPr>
          <w:rFonts w:ascii="Arial" w:hAnsi="Arial" w:cs="Arial"/>
          <w:spacing w:val="-64"/>
        </w:rPr>
        <w:t xml:space="preserve"> </w:t>
      </w:r>
      <w:r w:rsidRPr="008D7DD8">
        <w:rPr>
          <w:rFonts w:ascii="Arial" w:hAnsi="Arial" w:cs="Arial"/>
        </w:rPr>
        <w:t>ácido</w:t>
      </w:r>
      <w:r w:rsidRPr="008D7DD8">
        <w:rPr>
          <w:rFonts w:ascii="Arial" w:hAnsi="Arial" w:cs="Arial"/>
          <w:spacing w:val="1"/>
        </w:rPr>
        <w:t xml:space="preserve"> </w:t>
      </w:r>
      <w:proofErr w:type="spellStart"/>
      <w:r w:rsidRPr="008D7DD8">
        <w:rPr>
          <w:rFonts w:ascii="Arial" w:hAnsi="Arial" w:cs="Arial"/>
        </w:rPr>
        <w:t>cumárico</w:t>
      </w:r>
      <w:proofErr w:type="spellEnd"/>
      <w:r w:rsidRPr="008D7DD8">
        <w:rPr>
          <w:rFonts w:ascii="Arial" w:hAnsi="Arial" w:cs="Arial"/>
        </w:rPr>
        <w:t>,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áci</w:t>
      </w:r>
      <w:r w:rsidRPr="008D7DD8">
        <w:rPr>
          <w:rFonts w:ascii="Arial" w:hAnsi="Arial" w:cs="Arial"/>
        </w:rPr>
        <w:t>do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benzoico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y</w:t>
      </w:r>
      <w:r w:rsidRPr="008D7DD8">
        <w:rPr>
          <w:rFonts w:ascii="Arial" w:hAnsi="Arial" w:cs="Arial"/>
          <w:spacing w:val="1"/>
        </w:rPr>
        <w:t xml:space="preserve"> </w:t>
      </w:r>
      <w:proofErr w:type="spellStart"/>
      <w:r w:rsidRPr="008D7DD8">
        <w:rPr>
          <w:rFonts w:ascii="Arial" w:hAnsi="Arial" w:cs="Arial"/>
        </w:rPr>
        <w:t>apigenina</w:t>
      </w:r>
      <w:proofErr w:type="spellEnd"/>
      <w:r w:rsidRPr="008D7DD8">
        <w:rPr>
          <w:rFonts w:ascii="Arial" w:hAnsi="Arial" w:cs="Arial"/>
        </w:rPr>
        <w:t>;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en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vinal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se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encontraron</w:t>
      </w:r>
      <w:r w:rsidRPr="008D7DD8">
        <w:rPr>
          <w:rFonts w:ascii="Arial" w:hAnsi="Arial" w:cs="Arial"/>
          <w:spacing w:val="-64"/>
        </w:rPr>
        <w:t xml:space="preserve"> </w:t>
      </w:r>
      <w:proofErr w:type="spellStart"/>
      <w:r w:rsidRPr="008D7DD8">
        <w:rPr>
          <w:rFonts w:ascii="Arial" w:hAnsi="Arial" w:cs="Arial"/>
          <w:spacing w:val="-1"/>
        </w:rPr>
        <w:t>pinocembrina</w:t>
      </w:r>
      <w:proofErr w:type="spellEnd"/>
      <w:r w:rsidRPr="008D7DD8">
        <w:rPr>
          <w:rFonts w:ascii="Arial" w:hAnsi="Arial" w:cs="Arial"/>
          <w:spacing w:val="-12"/>
        </w:rPr>
        <w:t xml:space="preserve"> </w:t>
      </w:r>
      <w:r w:rsidRPr="008D7DD8">
        <w:rPr>
          <w:rFonts w:ascii="Arial" w:hAnsi="Arial" w:cs="Arial"/>
          <w:spacing w:val="-1"/>
        </w:rPr>
        <w:t>(en</w:t>
      </w:r>
      <w:r w:rsidRPr="008D7DD8">
        <w:rPr>
          <w:rFonts w:ascii="Arial" w:hAnsi="Arial" w:cs="Arial"/>
          <w:spacing w:val="-13"/>
        </w:rPr>
        <w:t xml:space="preserve"> </w:t>
      </w:r>
      <w:r w:rsidRPr="008D7DD8">
        <w:rPr>
          <w:rFonts w:ascii="Arial" w:hAnsi="Arial" w:cs="Arial"/>
          <w:spacing w:val="-1"/>
        </w:rPr>
        <w:t>las</w:t>
      </w:r>
      <w:r w:rsidRPr="008D7DD8">
        <w:rPr>
          <w:rFonts w:ascii="Arial" w:hAnsi="Arial" w:cs="Arial"/>
          <w:spacing w:val="-15"/>
        </w:rPr>
        <w:t xml:space="preserve"> </w:t>
      </w:r>
      <w:r w:rsidRPr="008D7DD8">
        <w:rPr>
          <w:rFonts w:ascii="Arial" w:hAnsi="Arial" w:cs="Arial"/>
          <w:spacing w:val="-1"/>
        </w:rPr>
        <w:t>tres</w:t>
      </w:r>
      <w:r w:rsidRPr="008D7DD8">
        <w:rPr>
          <w:rFonts w:ascii="Arial" w:hAnsi="Arial" w:cs="Arial"/>
          <w:spacing w:val="-17"/>
        </w:rPr>
        <w:t xml:space="preserve"> </w:t>
      </w:r>
      <w:r w:rsidRPr="008D7DD8">
        <w:rPr>
          <w:rFonts w:ascii="Arial" w:hAnsi="Arial" w:cs="Arial"/>
          <w:spacing w:val="-1"/>
        </w:rPr>
        <w:t>fracciones),</w:t>
      </w:r>
      <w:r w:rsidRPr="008D7DD8">
        <w:rPr>
          <w:rFonts w:ascii="Arial" w:hAnsi="Arial" w:cs="Arial"/>
          <w:spacing w:val="-15"/>
        </w:rPr>
        <w:t xml:space="preserve"> </w:t>
      </w:r>
      <w:proofErr w:type="spellStart"/>
      <w:r w:rsidRPr="008D7DD8">
        <w:rPr>
          <w:rFonts w:ascii="Arial" w:hAnsi="Arial" w:cs="Arial"/>
        </w:rPr>
        <w:t>apigenina</w:t>
      </w:r>
      <w:proofErr w:type="spellEnd"/>
      <w:r w:rsidRPr="008D7DD8">
        <w:rPr>
          <w:rFonts w:ascii="Arial" w:hAnsi="Arial" w:cs="Arial"/>
          <w:spacing w:val="-11"/>
        </w:rPr>
        <w:t xml:space="preserve"> </w:t>
      </w:r>
      <w:r w:rsidRPr="008D7DD8">
        <w:rPr>
          <w:rFonts w:ascii="Arial" w:hAnsi="Arial" w:cs="Arial"/>
        </w:rPr>
        <w:t>(HE),</w:t>
      </w:r>
      <w:r w:rsidRPr="008D7DD8">
        <w:rPr>
          <w:rFonts w:ascii="Arial" w:hAnsi="Arial" w:cs="Arial"/>
          <w:spacing w:val="-15"/>
        </w:rPr>
        <w:t xml:space="preserve"> </w:t>
      </w:r>
      <w:r w:rsidRPr="008D7DD8">
        <w:rPr>
          <w:rFonts w:ascii="Arial" w:hAnsi="Arial" w:cs="Arial"/>
        </w:rPr>
        <w:t>ácido</w:t>
      </w:r>
      <w:r w:rsidRPr="008D7DD8">
        <w:rPr>
          <w:rFonts w:ascii="Arial" w:hAnsi="Arial" w:cs="Arial"/>
          <w:spacing w:val="-13"/>
        </w:rPr>
        <w:t xml:space="preserve"> </w:t>
      </w:r>
      <w:proofErr w:type="spellStart"/>
      <w:r w:rsidRPr="008D7DD8">
        <w:rPr>
          <w:rFonts w:ascii="Arial" w:hAnsi="Arial" w:cs="Arial"/>
        </w:rPr>
        <w:t>cafeico</w:t>
      </w:r>
      <w:proofErr w:type="spellEnd"/>
      <w:r w:rsidRPr="008D7DD8">
        <w:rPr>
          <w:rFonts w:ascii="Arial" w:hAnsi="Arial" w:cs="Arial"/>
          <w:spacing w:val="-18"/>
        </w:rPr>
        <w:t xml:space="preserve"> </w:t>
      </w:r>
      <w:r w:rsidRPr="008D7DD8">
        <w:rPr>
          <w:rFonts w:ascii="Arial" w:hAnsi="Arial" w:cs="Arial"/>
        </w:rPr>
        <w:t>y</w:t>
      </w:r>
      <w:r w:rsidRPr="008D7DD8">
        <w:rPr>
          <w:rFonts w:ascii="Arial" w:hAnsi="Arial" w:cs="Arial"/>
          <w:spacing w:val="-16"/>
        </w:rPr>
        <w:t xml:space="preserve"> </w:t>
      </w:r>
      <w:r w:rsidRPr="008D7DD8">
        <w:rPr>
          <w:rFonts w:ascii="Arial" w:hAnsi="Arial" w:cs="Arial"/>
        </w:rPr>
        <w:t>teobromina</w:t>
      </w:r>
      <w:r w:rsidRPr="008D7DD8">
        <w:rPr>
          <w:rFonts w:ascii="Arial" w:hAnsi="Arial" w:cs="Arial"/>
          <w:spacing w:val="-64"/>
        </w:rPr>
        <w:t xml:space="preserve"> </w:t>
      </w:r>
      <w:r w:rsidRPr="008D7DD8">
        <w:rPr>
          <w:rFonts w:ascii="Arial" w:hAnsi="Arial" w:cs="Arial"/>
          <w:spacing w:val="-1"/>
        </w:rPr>
        <w:t>(HS),</w:t>
      </w:r>
      <w:r w:rsidRPr="008D7DD8">
        <w:rPr>
          <w:rFonts w:ascii="Arial" w:hAnsi="Arial" w:cs="Arial"/>
          <w:spacing w:val="-14"/>
        </w:rPr>
        <w:t xml:space="preserve"> </w:t>
      </w:r>
      <w:r w:rsidRPr="008D7DD8">
        <w:rPr>
          <w:rFonts w:ascii="Arial" w:hAnsi="Arial" w:cs="Arial"/>
          <w:spacing w:val="-1"/>
        </w:rPr>
        <w:t>y</w:t>
      </w:r>
      <w:r w:rsidRPr="008D7DD8">
        <w:rPr>
          <w:rFonts w:ascii="Arial" w:hAnsi="Arial" w:cs="Arial"/>
          <w:spacing w:val="-16"/>
        </w:rPr>
        <w:t xml:space="preserve"> </w:t>
      </w:r>
      <w:r w:rsidRPr="008D7DD8">
        <w:rPr>
          <w:rFonts w:ascii="Arial" w:hAnsi="Arial" w:cs="Arial"/>
          <w:spacing w:val="-1"/>
        </w:rPr>
        <w:t>cafeína</w:t>
      </w:r>
      <w:r w:rsidRPr="008D7DD8">
        <w:rPr>
          <w:rFonts w:ascii="Arial" w:hAnsi="Arial" w:cs="Arial"/>
          <w:spacing w:val="-13"/>
        </w:rPr>
        <w:t xml:space="preserve"> </w:t>
      </w:r>
      <w:r w:rsidRPr="008D7DD8">
        <w:rPr>
          <w:rFonts w:ascii="Arial" w:hAnsi="Arial" w:cs="Arial"/>
          <w:spacing w:val="-1"/>
        </w:rPr>
        <w:t>y</w:t>
      </w:r>
      <w:r w:rsidRPr="008D7DD8">
        <w:rPr>
          <w:rFonts w:ascii="Arial" w:hAnsi="Arial" w:cs="Arial"/>
          <w:spacing w:val="-16"/>
        </w:rPr>
        <w:t xml:space="preserve"> </w:t>
      </w:r>
      <w:r w:rsidRPr="008D7DD8">
        <w:rPr>
          <w:rFonts w:ascii="Arial" w:hAnsi="Arial" w:cs="Arial"/>
          <w:spacing w:val="-1"/>
        </w:rPr>
        <w:t>ácido</w:t>
      </w:r>
      <w:r w:rsidRPr="008D7DD8">
        <w:rPr>
          <w:rFonts w:ascii="Arial" w:hAnsi="Arial" w:cs="Arial"/>
          <w:spacing w:val="-16"/>
        </w:rPr>
        <w:t xml:space="preserve"> </w:t>
      </w:r>
      <w:proofErr w:type="spellStart"/>
      <w:r w:rsidRPr="008D7DD8">
        <w:rPr>
          <w:rFonts w:ascii="Arial" w:hAnsi="Arial" w:cs="Arial"/>
          <w:spacing w:val="-1"/>
        </w:rPr>
        <w:t>protocatético</w:t>
      </w:r>
      <w:proofErr w:type="spellEnd"/>
      <w:r w:rsidRPr="008D7DD8">
        <w:rPr>
          <w:rFonts w:ascii="Arial" w:hAnsi="Arial" w:cs="Arial"/>
          <w:spacing w:val="-15"/>
        </w:rPr>
        <w:t xml:space="preserve"> </w:t>
      </w:r>
      <w:r w:rsidRPr="008D7DD8">
        <w:rPr>
          <w:rFonts w:ascii="Arial" w:hAnsi="Arial" w:cs="Arial"/>
        </w:rPr>
        <w:t>(HR);</w:t>
      </w:r>
      <w:r w:rsidRPr="008D7DD8">
        <w:rPr>
          <w:rFonts w:ascii="Arial" w:hAnsi="Arial" w:cs="Arial"/>
          <w:spacing w:val="-13"/>
        </w:rPr>
        <w:t xml:space="preserve"> </w:t>
      </w:r>
      <w:r w:rsidRPr="008D7DD8">
        <w:rPr>
          <w:rFonts w:ascii="Arial" w:hAnsi="Arial" w:cs="Arial"/>
        </w:rPr>
        <w:t>y</w:t>
      </w:r>
      <w:r w:rsidRPr="008D7DD8">
        <w:rPr>
          <w:rFonts w:ascii="Arial" w:hAnsi="Arial" w:cs="Arial"/>
          <w:spacing w:val="-15"/>
        </w:rPr>
        <w:t xml:space="preserve"> </w:t>
      </w:r>
      <w:r w:rsidRPr="008D7DD8">
        <w:rPr>
          <w:rFonts w:ascii="Arial" w:hAnsi="Arial" w:cs="Arial"/>
        </w:rPr>
        <w:t>en</w:t>
      </w:r>
      <w:r w:rsidRPr="008D7DD8">
        <w:rPr>
          <w:rFonts w:ascii="Arial" w:hAnsi="Arial" w:cs="Arial"/>
          <w:spacing w:val="-12"/>
        </w:rPr>
        <w:t xml:space="preserve"> </w:t>
      </w:r>
      <w:r w:rsidRPr="008D7DD8">
        <w:rPr>
          <w:rFonts w:ascii="Arial" w:hAnsi="Arial" w:cs="Arial"/>
        </w:rPr>
        <w:t>aguaribay</w:t>
      </w:r>
      <w:r w:rsidRPr="008D7DD8">
        <w:rPr>
          <w:rFonts w:ascii="Arial" w:hAnsi="Arial" w:cs="Arial"/>
          <w:spacing w:val="-16"/>
        </w:rPr>
        <w:t xml:space="preserve"> </w:t>
      </w:r>
      <w:proofErr w:type="spellStart"/>
      <w:r w:rsidRPr="008D7DD8">
        <w:rPr>
          <w:rFonts w:ascii="Arial" w:hAnsi="Arial" w:cs="Arial"/>
        </w:rPr>
        <w:t>Gu</w:t>
      </w:r>
      <w:proofErr w:type="spellEnd"/>
      <w:r w:rsidRPr="008D7DD8">
        <w:rPr>
          <w:rFonts w:ascii="Arial" w:hAnsi="Arial" w:cs="Arial"/>
          <w:spacing w:val="-12"/>
        </w:rPr>
        <w:t xml:space="preserve"> </w:t>
      </w:r>
      <w:r w:rsidRPr="008D7DD8">
        <w:rPr>
          <w:rFonts w:ascii="Arial" w:hAnsi="Arial" w:cs="Arial"/>
        </w:rPr>
        <w:t>ácido</w:t>
      </w:r>
      <w:r w:rsidRPr="008D7DD8">
        <w:rPr>
          <w:rFonts w:ascii="Arial" w:hAnsi="Arial" w:cs="Arial"/>
          <w:spacing w:val="-15"/>
        </w:rPr>
        <w:t xml:space="preserve"> </w:t>
      </w:r>
      <w:proofErr w:type="spellStart"/>
      <w:r w:rsidRPr="008D7DD8">
        <w:rPr>
          <w:rFonts w:ascii="Arial" w:hAnsi="Arial" w:cs="Arial"/>
        </w:rPr>
        <w:t>protocatético</w:t>
      </w:r>
      <w:proofErr w:type="spellEnd"/>
      <w:r w:rsidRPr="008D7DD8">
        <w:rPr>
          <w:rFonts w:ascii="Arial" w:hAnsi="Arial" w:cs="Arial"/>
        </w:rPr>
        <w:t>,</w:t>
      </w:r>
      <w:r w:rsidRPr="008D7DD8">
        <w:rPr>
          <w:rFonts w:ascii="Arial" w:hAnsi="Arial" w:cs="Arial"/>
          <w:spacing w:val="-64"/>
        </w:rPr>
        <w:t xml:space="preserve"> </w:t>
      </w:r>
      <w:proofErr w:type="spellStart"/>
      <w:r w:rsidRPr="008D7DD8">
        <w:rPr>
          <w:rFonts w:ascii="Arial" w:hAnsi="Arial" w:cs="Arial"/>
        </w:rPr>
        <w:t>pinocembrina</w:t>
      </w:r>
      <w:proofErr w:type="spellEnd"/>
      <w:r w:rsidRPr="008D7DD8">
        <w:rPr>
          <w:rFonts w:ascii="Arial" w:hAnsi="Arial" w:cs="Arial"/>
        </w:rPr>
        <w:t xml:space="preserve">, cafeína, ácido </w:t>
      </w:r>
      <w:proofErr w:type="spellStart"/>
      <w:r w:rsidRPr="008D7DD8">
        <w:rPr>
          <w:rFonts w:ascii="Arial" w:hAnsi="Arial" w:cs="Arial"/>
        </w:rPr>
        <w:t>ferúlico</w:t>
      </w:r>
      <w:proofErr w:type="spellEnd"/>
      <w:r w:rsidRPr="008D7DD8">
        <w:rPr>
          <w:rFonts w:ascii="Arial" w:hAnsi="Arial" w:cs="Arial"/>
        </w:rPr>
        <w:t xml:space="preserve"> y </w:t>
      </w:r>
      <w:proofErr w:type="spellStart"/>
      <w:r w:rsidRPr="008D7DD8">
        <w:rPr>
          <w:rFonts w:ascii="Arial" w:hAnsi="Arial" w:cs="Arial"/>
        </w:rPr>
        <w:t>ga</w:t>
      </w:r>
      <w:r w:rsidRPr="008D7DD8">
        <w:rPr>
          <w:rFonts w:ascii="Arial" w:hAnsi="Arial" w:cs="Arial"/>
        </w:rPr>
        <w:t>langina</w:t>
      </w:r>
      <w:proofErr w:type="spellEnd"/>
      <w:r w:rsidRPr="008D7DD8">
        <w:rPr>
          <w:rFonts w:ascii="Arial" w:hAnsi="Arial" w:cs="Arial"/>
        </w:rPr>
        <w:t>. La CA fue mayor en los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extractos obtenidos por ultrasonido, siendo para vinal mayor en HR (51±12%) y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en</w:t>
      </w:r>
      <w:r w:rsidRPr="008D7DD8">
        <w:rPr>
          <w:rFonts w:ascii="Arial" w:hAnsi="Arial" w:cs="Arial"/>
          <w:spacing w:val="5"/>
        </w:rPr>
        <w:t xml:space="preserve"> </w:t>
      </w:r>
      <w:r w:rsidRPr="008D7DD8">
        <w:rPr>
          <w:rFonts w:ascii="Arial" w:hAnsi="Arial" w:cs="Arial"/>
        </w:rPr>
        <w:t>aguaribay</w:t>
      </w:r>
      <w:r w:rsidRPr="008D7DD8">
        <w:rPr>
          <w:rFonts w:ascii="Arial" w:hAnsi="Arial" w:cs="Arial"/>
          <w:spacing w:val="3"/>
        </w:rPr>
        <w:t xml:space="preserve"> </w:t>
      </w:r>
      <w:r w:rsidRPr="008D7DD8">
        <w:rPr>
          <w:rFonts w:ascii="Arial" w:hAnsi="Arial" w:cs="Arial"/>
        </w:rPr>
        <w:t>dependió</w:t>
      </w:r>
      <w:r w:rsidRPr="008D7DD8">
        <w:rPr>
          <w:rFonts w:ascii="Arial" w:hAnsi="Arial" w:cs="Arial"/>
          <w:spacing w:val="5"/>
        </w:rPr>
        <w:t xml:space="preserve"> </w:t>
      </w:r>
      <w:r w:rsidRPr="008D7DD8">
        <w:rPr>
          <w:rFonts w:ascii="Arial" w:hAnsi="Arial" w:cs="Arial"/>
        </w:rPr>
        <w:t>de</w:t>
      </w:r>
      <w:r w:rsidRPr="008D7DD8">
        <w:rPr>
          <w:rFonts w:ascii="Arial" w:hAnsi="Arial" w:cs="Arial"/>
          <w:spacing w:val="6"/>
        </w:rPr>
        <w:t xml:space="preserve"> </w:t>
      </w:r>
      <w:r w:rsidRPr="008D7DD8">
        <w:rPr>
          <w:rFonts w:ascii="Arial" w:hAnsi="Arial" w:cs="Arial"/>
        </w:rPr>
        <w:t>la</w:t>
      </w:r>
      <w:r w:rsidRPr="008D7DD8">
        <w:rPr>
          <w:rFonts w:ascii="Arial" w:hAnsi="Arial" w:cs="Arial"/>
          <w:spacing w:val="6"/>
        </w:rPr>
        <w:t xml:space="preserve"> </w:t>
      </w:r>
      <w:r w:rsidRPr="008D7DD8">
        <w:rPr>
          <w:rFonts w:ascii="Arial" w:hAnsi="Arial" w:cs="Arial"/>
        </w:rPr>
        <w:t>zona</w:t>
      </w:r>
      <w:r w:rsidRPr="008D7DD8">
        <w:rPr>
          <w:rFonts w:ascii="Arial" w:hAnsi="Arial" w:cs="Arial"/>
          <w:spacing w:val="11"/>
        </w:rPr>
        <w:t xml:space="preserve"> </w:t>
      </w:r>
      <w:r w:rsidRPr="008D7DD8">
        <w:rPr>
          <w:rFonts w:ascii="Arial" w:hAnsi="Arial" w:cs="Arial"/>
        </w:rPr>
        <w:t>(SR:</w:t>
      </w:r>
      <w:r w:rsidRPr="008D7DD8">
        <w:rPr>
          <w:rFonts w:ascii="Arial" w:hAnsi="Arial" w:cs="Arial"/>
          <w:spacing w:val="5"/>
        </w:rPr>
        <w:t xml:space="preserve"> </w:t>
      </w:r>
      <w:r w:rsidRPr="008D7DD8">
        <w:rPr>
          <w:rFonts w:ascii="Arial" w:hAnsi="Arial" w:cs="Arial"/>
        </w:rPr>
        <w:t>69,66±2,9%;</w:t>
      </w:r>
      <w:r w:rsidRPr="008D7DD8">
        <w:rPr>
          <w:rFonts w:ascii="Arial" w:hAnsi="Arial" w:cs="Arial"/>
          <w:spacing w:val="5"/>
        </w:rPr>
        <w:t xml:space="preserve"> </w:t>
      </w:r>
      <w:proofErr w:type="spellStart"/>
      <w:r w:rsidRPr="008D7DD8">
        <w:rPr>
          <w:rFonts w:ascii="Arial" w:hAnsi="Arial" w:cs="Arial"/>
        </w:rPr>
        <w:t>Gu</w:t>
      </w:r>
      <w:proofErr w:type="spellEnd"/>
      <w:r w:rsidRPr="008D7DD8">
        <w:rPr>
          <w:rFonts w:ascii="Arial" w:hAnsi="Arial" w:cs="Arial"/>
        </w:rPr>
        <w:t>:</w:t>
      </w:r>
      <w:r w:rsidRPr="008D7DD8">
        <w:rPr>
          <w:rFonts w:ascii="Arial" w:hAnsi="Arial" w:cs="Arial"/>
          <w:spacing w:val="5"/>
        </w:rPr>
        <w:t xml:space="preserve"> </w:t>
      </w:r>
      <w:r w:rsidRPr="008D7DD8">
        <w:rPr>
          <w:rFonts w:ascii="Arial" w:hAnsi="Arial" w:cs="Arial"/>
        </w:rPr>
        <w:t>56,18±1</w:t>
      </w:r>
      <w:r w:rsidRPr="008D7DD8">
        <w:rPr>
          <w:rFonts w:ascii="Arial" w:hAnsi="Arial" w:cs="Arial"/>
          <w:spacing w:val="3"/>
        </w:rPr>
        <w:t xml:space="preserve"> </w:t>
      </w:r>
      <w:r w:rsidRPr="008D7DD8">
        <w:rPr>
          <w:rFonts w:ascii="Arial" w:hAnsi="Arial" w:cs="Arial"/>
        </w:rPr>
        <w:t>%;</w:t>
      </w:r>
      <w:r w:rsidRPr="008D7DD8">
        <w:rPr>
          <w:rFonts w:ascii="Arial" w:hAnsi="Arial" w:cs="Arial"/>
          <w:spacing w:val="6"/>
        </w:rPr>
        <w:t xml:space="preserve"> </w:t>
      </w:r>
      <w:r w:rsidRPr="008D7DD8">
        <w:rPr>
          <w:rFonts w:ascii="Arial" w:hAnsi="Arial" w:cs="Arial"/>
        </w:rPr>
        <w:t>LU:</w:t>
      </w:r>
      <w:r w:rsidRPr="008D7DD8">
        <w:rPr>
          <w:rFonts w:ascii="Arial" w:hAnsi="Arial" w:cs="Arial"/>
          <w:spacing w:val="4"/>
        </w:rPr>
        <w:t xml:space="preserve"> </w:t>
      </w:r>
      <w:r w:rsidRPr="008D7DD8">
        <w:rPr>
          <w:rFonts w:ascii="Arial" w:hAnsi="Arial" w:cs="Arial"/>
        </w:rPr>
        <w:t>40,08</w:t>
      </w:r>
    </w:p>
    <w:p w:rsidR="002C1E19" w:rsidRPr="008D7DD8" w:rsidRDefault="000E1AF2">
      <w:pPr>
        <w:spacing w:line="242" w:lineRule="auto"/>
        <w:ind w:left="122" w:right="113"/>
        <w:jc w:val="both"/>
        <w:rPr>
          <w:rFonts w:ascii="Arial" w:hAnsi="Arial" w:cs="Arial"/>
          <w:sz w:val="24"/>
        </w:rPr>
      </w:pPr>
      <w:r w:rsidRPr="008D7DD8">
        <w:rPr>
          <w:rFonts w:ascii="Arial" w:hAnsi="Arial" w:cs="Arial"/>
          <w:sz w:val="24"/>
        </w:rPr>
        <w:t xml:space="preserve">±52%). Se puede concluir que la capacidad antioxidante de los extractos de </w:t>
      </w:r>
      <w:r w:rsidRPr="008D7DD8">
        <w:rPr>
          <w:rFonts w:ascii="Arial" w:hAnsi="Arial" w:cs="Arial"/>
          <w:i/>
          <w:sz w:val="24"/>
        </w:rPr>
        <w:t>P.</w:t>
      </w:r>
      <w:r w:rsidRPr="008D7DD8">
        <w:rPr>
          <w:rFonts w:ascii="Arial" w:hAnsi="Arial" w:cs="Arial"/>
          <w:i/>
          <w:spacing w:val="1"/>
          <w:sz w:val="24"/>
        </w:rPr>
        <w:t xml:space="preserve"> </w:t>
      </w:r>
      <w:proofErr w:type="spellStart"/>
      <w:r w:rsidRPr="008D7DD8">
        <w:rPr>
          <w:rFonts w:ascii="Arial" w:hAnsi="Arial" w:cs="Arial"/>
          <w:i/>
          <w:sz w:val="24"/>
        </w:rPr>
        <w:t>ruscifolia</w:t>
      </w:r>
      <w:proofErr w:type="spellEnd"/>
      <w:r w:rsidRPr="008D7DD8">
        <w:rPr>
          <w:rFonts w:ascii="Arial" w:hAnsi="Arial" w:cs="Arial"/>
          <w:i/>
          <w:sz w:val="24"/>
        </w:rPr>
        <w:t>,</w:t>
      </w:r>
      <w:r w:rsidRPr="008D7DD8">
        <w:rPr>
          <w:rFonts w:ascii="Arial" w:hAnsi="Arial" w:cs="Arial"/>
          <w:i/>
          <w:spacing w:val="46"/>
          <w:sz w:val="24"/>
        </w:rPr>
        <w:t xml:space="preserve"> </w:t>
      </w:r>
      <w:r w:rsidRPr="008D7DD8">
        <w:rPr>
          <w:rFonts w:ascii="Arial" w:hAnsi="Arial" w:cs="Arial"/>
          <w:i/>
          <w:sz w:val="24"/>
        </w:rPr>
        <w:t>P.</w:t>
      </w:r>
      <w:r w:rsidRPr="008D7DD8">
        <w:rPr>
          <w:rFonts w:ascii="Arial" w:hAnsi="Arial" w:cs="Arial"/>
          <w:i/>
          <w:spacing w:val="44"/>
          <w:sz w:val="24"/>
        </w:rPr>
        <w:t xml:space="preserve"> </w:t>
      </w:r>
      <w:proofErr w:type="spellStart"/>
      <w:r w:rsidRPr="008D7DD8">
        <w:rPr>
          <w:rFonts w:ascii="Arial" w:hAnsi="Arial" w:cs="Arial"/>
          <w:i/>
          <w:sz w:val="24"/>
        </w:rPr>
        <w:t>affinis</w:t>
      </w:r>
      <w:proofErr w:type="spellEnd"/>
      <w:r w:rsidRPr="008D7DD8">
        <w:rPr>
          <w:rFonts w:ascii="Arial" w:hAnsi="Arial" w:cs="Arial"/>
          <w:i/>
          <w:spacing w:val="46"/>
          <w:sz w:val="24"/>
        </w:rPr>
        <w:t xml:space="preserve"> </w:t>
      </w:r>
      <w:r w:rsidRPr="008D7DD8">
        <w:rPr>
          <w:rFonts w:ascii="Arial" w:hAnsi="Arial" w:cs="Arial"/>
          <w:i/>
          <w:sz w:val="24"/>
        </w:rPr>
        <w:t>y</w:t>
      </w:r>
      <w:r w:rsidRPr="008D7DD8">
        <w:rPr>
          <w:rFonts w:ascii="Arial" w:hAnsi="Arial" w:cs="Arial"/>
          <w:i/>
          <w:spacing w:val="44"/>
          <w:sz w:val="24"/>
        </w:rPr>
        <w:t xml:space="preserve"> </w:t>
      </w:r>
      <w:r w:rsidRPr="008D7DD8">
        <w:rPr>
          <w:rFonts w:ascii="Arial" w:hAnsi="Arial" w:cs="Arial"/>
          <w:i/>
          <w:sz w:val="24"/>
        </w:rPr>
        <w:t>S.</w:t>
      </w:r>
      <w:r w:rsidRPr="008D7DD8">
        <w:rPr>
          <w:rFonts w:ascii="Arial" w:hAnsi="Arial" w:cs="Arial"/>
          <w:i/>
          <w:spacing w:val="47"/>
          <w:sz w:val="24"/>
        </w:rPr>
        <w:t xml:space="preserve"> </w:t>
      </w:r>
      <w:r w:rsidRPr="008D7DD8">
        <w:rPr>
          <w:rFonts w:ascii="Arial" w:hAnsi="Arial" w:cs="Arial"/>
          <w:i/>
          <w:sz w:val="24"/>
        </w:rPr>
        <w:t>molle</w:t>
      </w:r>
      <w:r w:rsidRPr="008D7DD8">
        <w:rPr>
          <w:rFonts w:ascii="Arial" w:hAnsi="Arial" w:cs="Arial"/>
          <w:i/>
          <w:spacing w:val="50"/>
          <w:sz w:val="24"/>
        </w:rPr>
        <w:t xml:space="preserve"> </w:t>
      </w:r>
      <w:r w:rsidRPr="008D7DD8">
        <w:rPr>
          <w:rFonts w:ascii="Arial" w:hAnsi="Arial" w:cs="Arial"/>
          <w:sz w:val="24"/>
        </w:rPr>
        <w:t>poseen</w:t>
      </w:r>
      <w:r w:rsidRPr="008D7DD8">
        <w:rPr>
          <w:rFonts w:ascii="Arial" w:hAnsi="Arial" w:cs="Arial"/>
          <w:spacing w:val="47"/>
          <w:sz w:val="24"/>
        </w:rPr>
        <w:t xml:space="preserve"> </w:t>
      </w:r>
      <w:r w:rsidRPr="008D7DD8">
        <w:rPr>
          <w:rFonts w:ascii="Arial" w:hAnsi="Arial" w:cs="Arial"/>
          <w:sz w:val="24"/>
        </w:rPr>
        <w:t>contenido</w:t>
      </w:r>
      <w:r w:rsidRPr="008D7DD8">
        <w:rPr>
          <w:rFonts w:ascii="Arial" w:hAnsi="Arial" w:cs="Arial"/>
          <w:spacing w:val="45"/>
          <w:sz w:val="24"/>
        </w:rPr>
        <w:t xml:space="preserve"> </w:t>
      </w:r>
      <w:r w:rsidRPr="008D7DD8">
        <w:rPr>
          <w:rFonts w:ascii="Arial" w:hAnsi="Arial" w:cs="Arial"/>
          <w:sz w:val="24"/>
        </w:rPr>
        <w:t>de</w:t>
      </w:r>
      <w:r w:rsidRPr="008D7DD8">
        <w:rPr>
          <w:rFonts w:ascii="Arial" w:hAnsi="Arial" w:cs="Arial"/>
          <w:spacing w:val="45"/>
          <w:sz w:val="24"/>
        </w:rPr>
        <w:t xml:space="preserve"> </w:t>
      </w:r>
      <w:proofErr w:type="spellStart"/>
      <w:r w:rsidRPr="008D7DD8">
        <w:rPr>
          <w:rFonts w:ascii="Arial" w:hAnsi="Arial" w:cs="Arial"/>
          <w:sz w:val="24"/>
        </w:rPr>
        <w:t>polifenoles</w:t>
      </w:r>
      <w:proofErr w:type="spellEnd"/>
      <w:r w:rsidRPr="008D7DD8">
        <w:rPr>
          <w:rFonts w:ascii="Arial" w:hAnsi="Arial" w:cs="Arial"/>
          <w:spacing w:val="47"/>
          <w:sz w:val="24"/>
        </w:rPr>
        <w:t xml:space="preserve"> </w:t>
      </w:r>
      <w:r w:rsidRPr="008D7DD8">
        <w:rPr>
          <w:rFonts w:ascii="Arial" w:hAnsi="Arial" w:cs="Arial"/>
          <w:sz w:val="24"/>
        </w:rPr>
        <w:t>y</w:t>
      </w:r>
      <w:r w:rsidRPr="008D7DD8">
        <w:rPr>
          <w:rFonts w:ascii="Arial" w:hAnsi="Arial" w:cs="Arial"/>
          <w:spacing w:val="43"/>
          <w:sz w:val="24"/>
        </w:rPr>
        <w:t xml:space="preserve"> </w:t>
      </w:r>
      <w:r w:rsidRPr="008D7DD8">
        <w:rPr>
          <w:rFonts w:ascii="Arial" w:hAnsi="Arial" w:cs="Arial"/>
          <w:sz w:val="24"/>
        </w:rPr>
        <w:t>capacidad</w:t>
      </w:r>
    </w:p>
    <w:p w:rsidR="002C1E19" w:rsidRPr="008D7DD8" w:rsidRDefault="002C1E19">
      <w:pPr>
        <w:spacing w:line="242" w:lineRule="auto"/>
        <w:jc w:val="both"/>
        <w:rPr>
          <w:rFonts w:ascii="Arial" w:hAnsi="Arial" w:cs="Arial"/>
          <w:sz w:val="24"/>
        </w:rPr>
        <w:sectPr w:rsidR="002C1E19" w:rsidRPr="008D7DD8">
          <w:headerReference w:type="default" r:id="rId8"/>
          <w:type w:val="continuous"/>
          <w:pgSz w:w="11910" w:h="16850"/>
          <w:pgMar w:top="1380" w:right="1580" w:bottom="280" w:left="1580" w:header="362" w:footer="720" w:gutter="0"/>
          <w:pgNumType w:start="1"/>
          <w:cols w:space="720"/>
        </w:sectPr>
      </w:pPr>
    </w:p>
    <w:p w:rsidR="002C1E19" w:rsidRPr="008D7DD8" w:rsidRDefault="000E1AF2">
      <w:pPr>
        <w:pStyle w:val="Textoindependiente"/>
        <w:spacing w:before="17" w:line="242" w:lineRule="auto"/>
        <w:ind w:left="122" w:right="112"/>
        <w:jc w:val="both"/>
        <w:rPr>
          <w:rFonts w:ascii="Arial" w:hAnsi="Arial" w:cs="Arial"/>
        </w:rPr>
      </w:pPr>
      <w:r w:rsidRPr="008D7DD8">
        <w:rPr>
          <w:rFonts w:ascii="Arial" w:hAnsi="Arial" w:cs="Arial"/>
        </w:rPr>
        <w:lastRenderedPageBreak/>
        <w:t>antioxidante comparables y superiores a las del café, té y hierbas tales como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 xml:space="preserve">cedrón o </w:t>
      </w:r>
      <w:proofErr w:type="spellStart"/>
      <w:r w:rsidRPr="008D7DD8">
        <w:rPr>
          <w:rFonts w:ascii="Arial" w:hAnsi="Arial" w:cs="Arial"/>
        </w:rPr>
        <w:t>incayuyo</w:t>
      </w:r>
      <w:proofErr w:type="spellEnd"/>
      <w:r w:rsidRPr="008D7DD8">
        <w:rPr>
          <w:rFonts w:ascii="Arial" w:hAnsi="Arial" w:cs="Arial"/>
        </w:rPr>
        <w:t xml:space="preserve">, detectándose además capacidad </w:t>
      </w:r>
      <w:proofErr w:type="spellStart"/>
      <w:r w:rsidRPr="008D7DD8">
        <w:rPr>
          <w:rFonts w:ascii="Arial" w:hAnsi="Arial" w:cs="Arial"/>
        </w:rPr>
        <w:t>antiglicante</w:t>
      </w:r>
      <w:proofErr w:type="spellEnd"/>
      <w:r w:rsidRPr="008D7DD8">
        <w:rPr>
          <w:rFonts w:ascii="Arial" w:hAnsi="Arial" w:cs="Arial"/>
        </w:rPr>
        <w:t>. Podrían ser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 xml:space="preserve">utilizados </w:t>
      </w:r>
      <w:r w:rsidRPr="008D7DD8">
        <w:rPr>
          <w:rFonts w:ascii="Arial" w:hAnsi="Arial" w:cs="Arial"/>
          <w:position w:val="1"/>
        </w:rPr>
        <w:t>c</w:t>
      </w:r>
      <w:r w:rsidRPr="008D7DD8">
        <w:rPr>
          <w:rFonts w:ascii="Arial" w:hAnsi="Arial" w:cs="Arial"/>
          <w:position w:val="1"/>
        </w:rPr>
        <w:t>omo aditivos naturales a partir de recursos vegetales autóctonos</w:t>
      </w:r>
      <w:r w:rsidRPr="008D7DD8">
        <w:rPr>
          <w:rFonts w:ascii="Arial" w:hAnsi="Arial" w:cs="Arial"/>
          <w:spacing w:val="1"/>
          <w:position w:val="1"/>
        </w:rPr>
        <w:t xml:space="preserve"> </w:t>
      </w:r>
      <w:r w:rsidRPr="008D7DD8">
        <w:rPr>
          <w:rFonts w:ascii="Arial" w:hAnsi="Arial" w:cs="Arial"/>
          <w:position w:val="1"/>
        </w:rPr>
        <w:t>subvalorados</w:t>
      </w:r>
      <w:r w:rsidRPr="008D7DD8">
        <w:rPr>
          <w:rFonts w:ascii="Arial" w:hAnsi="Arial" w:cs="Arial"/>
        </w:rPr>
        <w:t>. Por otro lado, sus propiedades se pueden regular empleando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diferentes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fracciones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de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molienda,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tratamientos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de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extracción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y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zona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de</w:t>
      </w:r>
      <w:r w:rsidRPr="008D7DD8">
        <w:rPr>
          <w:rFonts w:ascii="Arial" w:hAnsi="Arial" w:cs="Arial"/>
          <w:spacing w:val="1"/>
        </w:rPr>
        <w:t xml:space="preserve"> </w:t>
      </w:r>
      <w:r w:rsidRPr="008D7DD8">
        <w:rPr>
          <w:rFonts w:ascii="Arial" w:hAnsi="Arial" w:cs="Arial"/>
        </w:rPr>
        <w:t>recolección.</w:t>
      </w:r>
    </w:p>
    <w:p w:rsidR="002C1E19" w:rsidRPr="008D7DD8" w:rsidRDefault="002C1E19">
      <w:pPr>
        <w:pStyle w:val="Textoindependiente"/>
        <w:spacing w:before="6"/>
        <w:rPr>
          <w:rFonts w:ascii="Arial" w:hAnsi="Arial" w:cs="Arial"/>
          <w:sz w:val="23"/>
        </w:rPr>
      </w:pPr>
    </w:p>
    <w:p w:rsidR="002C1E19" w:rsidRPr="008D7DD8" w:rsidRDefault="000E1AF2">
      <w:pPr>
        <w:pStyle w:val="Textoindependiente"/>
        <w:spacing w:before="1"/>
        <w:ind w:left="119"/>
        <w:jc w:val="both"/>
        <w:rPr>
          <w:rFonts w:ascii="Arial" w:hAnsi="Arial" w:cs="Arial"/>
        </w:rPr>
      </w:pPr>
      <w:r w:rsidRPr="008D7DD8">
        <w:rPr>
          <w:rFonts w:ascii="Arial" w:hAnsi="Arial" w:cs="Arial"/>
        </w:rPr>
        <w:t>Palabras</w:t>
      </w:r>
      <w:r w:rsidRPr="008D7DD8">
        <w:rPr>
          <w:rFonts w:ascii="Arial" w:hAnsi="Arial" w:cs="Arial"/>
          <w:spacing w:val="-5"/>
        </w:rPr>
        <w:t xml:space="preserve"> </w:t>
      </w:r>
      <w:r w:rsidRPr="008D7DD8">
        <w:rPr>
          <w:rFonts w:ascii="Arial" w:hAnsi="Arial" w:cs="Arial"/>
        </w:rPr>
        <w:t>Clave:</w:t>
      </w:r>
      <w:r w:rsidRPr="008D7DD8">
        <w:rPr>
          <w:rFonts w:ascii="Arial" w:hAnsi="Arial" w:cs="Arial"/>
          <w:spacing w:val="-1"/>
        </w:rPr>
        <w:t xml:space="preserve"> </w:t>
      </w:r>
      <w:r w:rsidRPr="008D7DD8">
        <w:rPr>
          <w:rFonts w:ascii="Arial" w:hAnsi="Arial" w:cs="Arial"/>
        </w:rPr>
        <w:t>antioxidantes,</w:t>
      </w:r>
      <w:r w:rsidRPr="008D7DD8">
        <w:rPr>
          <w:rFonts w:ascii="Arial" w:hAnsi="Arial" w:cs="Arial"/>
          <w:spacing w:val="-4"/>
        </w:rPr>
        <w:t xml:space="preserve"> </w:t>
      </w:r>
      <w:proofErr w:type="spellStart"/>
      <w:r w:rsidRPr="008D7DD8">
        <w:rPr>
          <w:rFonts w:ascii="Arial" w:hAnsi="Arial" w:cs="Arial"/>
        </w:rPr>
        <w:t>antiglicantes</w:t>
      </w:r>
      <w:proofErr w:type="spellEnd"/>
      <w:r w:rsidRPr="008D7DD8">
        <w:rPr>
          <w:rFonts w:ascii="Arial" w:hAnsi="Arial" w:cs="Arial"/>
        </w:rPr>
        <w:t>, ultrasonido</w:t>
      </w:r>
    </w:p>
    <w:sectPr w:rsidR="002C1E19" w:rsidRPr="008D7DD8">
      <w:pgSz w:w="11910" w:h="16850"/>
      <w:pgMar w:top="1380" w:right="1580" w:bottom="280" w:left="1580" w:header="3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AF2" w:rsidRDefault="000E1AF2">
      <w:r>
        <w:separator/>
      </w:r>
    </w:p>
  </w:endnote>
  <w:endnote w:type="continuationSeparator" w:id="0">
    <w:p w:rsidR="000E1AF2" w:rsidRDefault="000E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AF2" w:rsidRDefault="000E1AF2">
      <w:r>
        <w:separator/>
      </w:r>
    </w:p>
  </w:footnote>
  <w:footnote w:type="continuationSeparator" w:id="0">
    <w:p w:rsidR="000E1AF2" w:rsidRDefault="000E1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E19" w:rsidRDefault="00A25DEA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487558656" behindDoc="1" locked="0" layoutInCell="1" allowOverlap="1">
              <wp:simplePos x="0" y="0"/>
              <wp:positionH relativeFrom="page">
                <wp:posOffset>1061085</wp:posOffset>
              </wp:positionH>
              <wp:positionV relativeFrom="page">
                <wp:posOffset>229870</wp:posOffset>
              </wp:positionV>
              <wp:extent cx="5440045" cy="65722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40045" cy="657225"/>
                        <a:chOff x="1671" y="362"/>
                        <a:chExt cx="8567" cy="1035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670" y="1024"/>
                          <a:ext cx="8567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11" y="362"/>
                          <a:ext cx="1064" cy="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814B27" id="Group 2" o:spid="_x0000_s1026" style="position:absolute;margin-left:83.55pt;margin-top:18.1pt;width:428.35pt;height:51.75pt;z-index:-15757824;mso-position-horizontal-relative:page;mso-position-vertical-relative:page" coordorigin="1671,362" coordsize="8567,10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">
              <v:rect id="Rectangle 4" o:spid="_x0000_s1027" style="position:absolute;left:1670;top:1024;width:856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711;top:362;width:1064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559168" behindDoc="1" locked="0" layoutInCell="1" allowOverlap="1">
              <wp:simplePos x="0" y="0"/>
              <wp:positionH relativeFrom="page">
                <wp:posOffset>2004060</wp:posOffset>
              </wp:positionH>
              <wp:positionV relativeFrom="page">
                <wp:posOffset>496570</wp:posOffset>
              </wp:positionV>
              <wp:extent cx="4493260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32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E19" w:rsidRDefault="000E1AF2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VIII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Congreso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Internacional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Ciencia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Tecnología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Alimentos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(CICYTAC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2022)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7.8pt;margin-top:39.1pt;width:353.8pt;height:12.1pt;z-index:-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" filled="f" stroked="f">
              <v:textbox inset="0,0,0,0">
                <w:txbxContent>
                  <w:p w:rsidR="002C1E19" w:rsidRDefault="000E1AF2">
                    <w:pPr>
                      <w:spacing w:before="14"/>
                      <w:ind w:left="20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VIII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Congreso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Internacional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Ciencia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y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Tecnología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Alimentos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(CICYTAC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2022)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50CB4"/>
    <w:multiLevelType w:val="hybridMultilevel"/>
    <w:tmpl w:val="260ACBBE"/>
    <w:lvl w:ilvl="0" w:tplc="C7DE44EA">
      <w:start w:val="1"/>
      <w:numFmt w:val="decimal"/>
      <w:lvlText w:val="(%1)"/>
      <w:lvlJc w:val="left"/>
      <w:pPr>
        <w:ind w:left="122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55BC8A3C">
      <w:numFmt w:val="bullet"/>
      <w:lvlText w:val="•"/>
      <w:lvlJc w:val="left"/>
      <w:pPr>
        <w:ind w:left="982" w:hanging="360"/>
      </w:pPr>
      <w:rPr>
        <w:rFonts w:hint="default"/>
        <w:lang w:val="es-ES" w:eastAsia="en-US" w:bidi="ar-SA"/>
      </w:rPr>
    </w:lvl>
    <w:lvl w:ilvl="2" w:tplc="A0964074">
      <w:numFmt w:val="bullet"/>
      <w:lvlText w:val="•"/>
      <w:lvlJc w:val="left"/>
      <w:pPr>
        <w:ind w:left="1845" w:hanging="360"/>
      </w:pPr>
      <w:rPr>
        <w:rFonts w:hint="default"/>
        <w:lang w:val="es-ES" w:eastAsia="en-US" w:bidi="ar-SA"/>
      </w:rPr>
    </w:lvl>
    <w:lvl w:ilvl="3" w:tplc="18049AE8">
      <w:numFmt w:val="bullet"/>
      <w:lvlText w:val="•"/>
      <w:lvlJc w:val="left"/>
      <w:pPr>
        <w:ind w:left="2707" w:hanging="360"/>
      </w:pPr>
      <w:rPr>
        <w:rFonts w:hint="default"/>
        <w:lang w:val="es-ES" w:eastAsia="en-US" w:bidi="ar-SA"/>
      </w:rPr>
    </w:lvl>
    <w:lvl w:ilvl="4" w:tplc="2FB8FD22">
      <w:numFmt w:val="bullet"/>
      <w:lvlText w:val="•"/>
      <w:lvlJc w:val="left"/>
      <w:pPr>
        <w:ind w:left="3570" w:hanging="360"/>
      </w:pPr>
      <w:rPr>
        <w:rFonts w:hint="default"/>
        <w:lang w:val="es-ES" w:eastAsia="en-US" w:bidi="ar-SA"/>
      </w:rPr>
    </w:lvl>
    <w:lvl w:ilvl="5" w:tplc="9850A710">
      <w:numFmt w:val="bullet"/>
      <w:lvlText w:val="•"/>
      <w:lvlJc w:val="left"/>
      <w:pPr>
        <w:ind w:left="4433" w:hanging="360"/>
      </w:pPr>
      <w:rPr>
        <w:rFonts w:hint="default"/>
        <w:lang w:val="es-ES" w:eastAsia="en-US" w:bidi="ar-SA"/>
      </w:rPr>
    </w:lvl>
    <w:lvl w:ilvl="6" w:tplc="8A183584">
      <w:numFmt w:val="bullet"/>
      <w:lvlText w:val="•"/>
      <w:lvlJc w:val="left"/>
      <w:pPr>
        <w:ind w:left="5295" w:hanging="360"/>
      </w:pPr>
      <w:rPr>
        <w:rFonts w:hint="default"/>
        <w:lang w:val="es-ES" w:eastAsia="en-US" w:bidi="ar-SA"/>
      </w:rPr>
    </w:lvl>
    <w:lvl w:ilvl="7" w:tplc="80EEBCEE">
      <w:numFmt w:val="bullet"/>
      <w:lvlText w:val="•"/>
      <w:lvlJc w:val="left"/>
      <w:pPr>
        <w:ind w:left="6158" w:hanging="360"/>
      </w:pPr>
      <w:rPr>
        <w:rFonts w:hint="default"/>
        <w:lang w:val="es-ES" w:eastAsia="en-US" w:bidi="ar-SA"/>
      </w:rPr>
    </w:lvl>
    <w:lvl w:ilvl="8" w:tplc="91A04860">
      <w:numFmt w:val="bullet"/>
      <w:lvlText w:val="•"/>
      <w:lvlJc w:val="left"/>
      <w:pPr>
        <w:ind w:left="7021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19"/>
    <w:rsid w:val="000E1AF2"/>
    <w:rsid w:val="002C1E19"/>
    <w:rsid w:val="00524323"/>
    <w:rsid w:val="005C5941"/>
    <w:rsid w:val="00744FE3"/>
    <w:rsid w:val="008D7DD8"/>
    <w:rsid w:val="00A25DEA"/>
    <w:rsid w:val="00EE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82461"/>
  <w15:docId w15:val="{C165B93A-BDC7-4421-A7F4-5E6178A7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2" w:right="18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lar@di.fcen.uba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Giuliana</cp:lastModifiedBy>
  <cp:revision>2</cp:revision>
  <dcterms:created xsi:type="dcterms:W3CDTF">2022-08-08T18:11:00Z</dcterms:created>
  <dcterms:modified xsi:type="dcterms:W3CDTF">2022-08-08T18:11:00Z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2022-08-08T00:00:00Z</vt:filetime>
  </property>
</Properties>
</file>