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627" w:rsidRDefault="002349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Elaboración y caracterización de</w:t>
      </w:r>
      <w:r w:rsidR="001845CB">
        <w:rPr>
          <w:b/>
          <w:color w:val="000000"/>
        </w:rPr>
        <w:t xml:space="preserve"> películas </w:t>
      </w:r>
      <w:r w:rsidR="008B1C49">
        <w:rPr>
          <w:b/>
          <w:color w:val="000000"/>
        </w:rPr>
        <w:t xml:space="preserve">biodegradables </w:t>
      </w:r>
      <w:r w:rsidR="001845CB">
        <w:rPr>
          <w:b/>
          <w:color w:val="000000"/>
        </w:rPr>
        <w:t>con capacidad antimicrobiana</w:t>
      </w:r>
      <w:r w:rsidR="008B1C49">
        <w:rPr>
          <w:b/>
          <w:color w:val="000000"/>
        </w:rPr>
        <w:t xml:space="preserve"> para contrarrestar el deterioro microbiológico de alimentos</w:t>
      </w:r>
    </w:p>
    <w:p w:rsidR="00C45627" w:rsidRDefault="00C45627">
      <w:pPr>
        <w:spacing w:after="0" w:line="240" w:lineRule="auto"/>
        <w:ind w:left="0" w:hanging="2"/>
        <w:jc w:val="center"/>
      </w:pPr>
    </w:p>
    <w:p w:rsidR="00C45627" w:rsidRDefault="00DE1334">
      <w:pPr>
        <w:spacing w:after="0" w:line="240" w:lineRule="auto"/>
        <w:ind w:left="0" w:hanging="2"/>
        <w:jc w:val="center"/>
      </w:pPr>
      <w:r>
        <w:t>Abarca RL</w:t>
      </w:r>
      <w:r w:rsidR="003B520F">
        <w:t xml:space="preserve"> (1),</w:t>
      </w:r>
      <w:r>
        <w:t xml:space="preserve"> Medina J</w:t>
      </w:r>
      <w:r w:rsidR="003B520F">
        <w:t>A (2), Vargas</w:t>
      </w:r>
      <w:r w:rsidR="009B48F9">
        <w:t xml:space="preserve"> </w:t>
      </w:r>
      <w:r w:rsidR="003B520F">
        <w:t>FJ</w:t>
      </w:r>
      <w:r w:rsidR="009B48F9">
        <w:t xml:space="preserve"> (</w:t>
      </w:r>
      <w:r w:rsidR="003B520F">
        <w:t>2</w:t>
      </w:r>
      <w:r w:rsidR="009B48F9">
        <w:t xml:space="preserve">), </w:t>
      </w:r>
      <w:r w:rsidR="003B520F">
        <w:t>Carrillo BL</w:t>
      </w:r>
      <w:r w:rsidR="009B48F9">
        <w:t xml:space="preserve"> </w:t>
      </w:r>
      <w:r w:rsidR="003B520F">
        <w:t>(2</w:t>
      </w:r>
      <w:r w:rsidR="009B48F9">
        <w:t>)</w:t>
      </w:r>
    </w:p>
    <w:p w:rsidR="00C45627" w:rsidRDefault="00C45627">
      <w:pPr>
        <w:spacing w:after="0" w:line="240" w:lineRule="auto"/>
        <w:ind w:left="0" w:hanging="2"/>
        <w:jc w:val="center"/>
      </w:pPr>
    </w:p>
    <w:p w:rsidR="00C45627" w:rsidRDefault="009B48F9" w:rsidP="002505F6">
      <w:pPr>
        <w:spacing w:after="120" w:line="240" w:lineRule="auto"/>
        <w:ind w:left="0" w:hanging="2"/>
      </w:pPr>
      <w:r>
        <w:t xml:space="preserve">(1) </w:t>
      </w:r>
      <w:r w:rsidR="00074437">
        <w:t>Departamento de Ciencias Animales, Facultad de Agronomía e Ingeniería Forestal, Pontificia Universidad Católica de Chile</w:t>
      </w:r>
      <w:r>
        <w:t xml:space="preserve">, </w:t>
      </w:r>
      <w:r w:rsidR="00074437">
        <w:t xml:space="preserve">Macul, Santiago, Chile. </w:t>
      </w:r>
    </w:p>
    <w:p w:rsidR="00C45627" w:rsidRDefault="009B48F9" w:rsidP="002505F6">
      <w:pPr>
        <w:spacing w:line="240" w:lineRule="auto"/>
        <w:ind w:left="0" w:hanging="2"/>
      </w:pPr>
      <w:r>
        <w:t xml:space="preserve">(2) </w:t>
      </w:r>
      <w:r w:rsidR="005C238C">
        <w:t>Departamento de</w:t>
      </w:r>
      <w:r w:rsidR="003B2313">
        <w:t xml:space="preserve"> Ciencia y Tecnología de los Alimentos</w:t>
      </w:r>
      <w:r w:rsidR="002505F6">
        <w:t>, Facultad de Ciencias Agrarias y Alimentarias,</w:t>
      </w:r>
      <w:r w:rsidR="00234936">
        <w:t xml:space="preserve"> Universidad Austral de Chile,</w:t>
      </w:r>
      <w:r w:rsidR="002505F6">
        <w:t xml:space="preserve"> Valdivia, Chile</w:t>
      </w:r>
      <w:r>
        <w:t>.</w:t>
      </w:r>
    </w:p>
    <w:p w:rsidR="00C45627" w:rsidRDefault="009B48F9">
      <w:pPr>
        <w:pBdr>
          <w:top w:val="nil"/>
          <w:left w:val="nil"/>
          <w:bottom w:val="nil"/>
          <w:right w:val="nil"/>
          <w:between w:val="nil"/>
        </w:pBdr>
        <w:tabs>
          <w:tab w:val="left" w:pos="7185"/>
        </w:tabs>
        <w:spacing w:after="0" w:line="240" w:lineRule="auto"/>
        <w:ind w:left="0" w:hanging="2"/>
        <w:jc w:val="left"/>
        <w:rPr>
          <w:color w:val="000000"/>
        </w:rPr>
      </w:pPr>
      <w:r>
        <w:rPr>
          <w:color w:val="000000"/>
        </w:rPr>
        <w:t>Dirección de e-mail:</w:t>
      </w:r>
      <w:r w:rsidR="002505F6">
        <w:rPr>
          <w:color w:val="000000"/>
        </w:rPr>
        <w:t xml:space="preserve"> romina.abarca@uc.cl</w:t>
      </w:r>
      <w:r>
        <w:rPr>
          <w:color w:val="000000"/>
        </w:rPr>
        <w:tab/>
      </w:r>
    </w:p>
    <w:p w:rsidR="00C45627" w:rsidRDefault="00C45627">
      <w:pPr>
        <w:spacing w:after="0" w:line="240" w:lineRule="auto"/>
        <w:ind w:left="0" w:hanging="2"/>
      </w:pPr>
    </w:p>
    <w:p w:rsidR="00C45627" w:rsidRDefault="00C45627">
      <w:pPr>
        <w:spacing w:after="0" w:line="240" w:lineRule="auto"/>
        <w:ind w:left="0" w:hanging="2"/>
      </w:pPr>
    </w:p>
    <w:p w:rsidR="002C62B4" w:rsidRDefault="002505F6" w:rsidP="002C62B4">
      <w:pPr>
        <w:spacing w:after="0" w:line="240" w:lineRule="auto"/>
        <w:ind w:left="0" w:hanging="2"/>
      </w:pPr>
      <w:r>
        <w:t>Actualmente, ha surgido la necesidad de buscar diferentes alternativas para la</w:t>
      </w:r>
      <w:r w:rsidR="008B1C49">
        <w:t xml:space="preserve"> </w:t>
      </w:r>
      <w:r>
        <w:t>conservación de los alimentos y la extensión de su vida útil. Una alternativa es el uso de películas y materiales de recubrimiento en los alimentos. Esta tecnología surge como una alternativa prometedora para mejorar la calidad de los alimentos durante su procesamiento y conservación, ayudando a garantizar la seguridad microbiológica y la preservación de los alimentos.</w:t>
      </w:r>
      <w:r w:rsidR="00345B71">
        <w:t xml:space="preserve"> </w:t>
      </w:r>
      <w:r>
        <w:t xml:space="preserve">En la industria láctea </w:t>
      </w:r>
      <w:r w:rsidR="00F07135">
        <w:t xml:space="preserve">y cárnica </w:t>
      </w:r>
      <w:r>
        <w:t>el deterioro microbiológico es uno de los problemas que</w:t>
      </w:r>
      <w:r w:rsidR="00BA7D2C">
        <w:t xml:space="preserve"> más</w:t>
      </w:r>
      <w:r>
        <w:t xml:space="preserve"> afectan la calidad de sus productos. </w:t>
      </w:r>
      <w:r w:rsidR="00BA7D2C">
        <w:t>Dentro de los agentes microbiológicos mas severos se encuentra</w:t>
      </w:r>
      <w:r w:rsidR="00073AEE">
        <w:t>n las</w:t>
      </w:r>
      <w:r w:rsidR="00BA7D2C">
        <w:t xml:space="preserve"> bacterias patógenas y hongos filamentosos.</w:t>
      </w:r>
      <w:r w:rsidR="00555538">
        <w:t xml:space="preserve"> </w:t>
      </w:r>
      <w:r>
        <w:t xml:space="preserve">Para contrarrestar </w:t>
      </w:r>
      <w:r w:rsidR="00555538">
        <w:t xml:space="preserve">esta situación se generaron </w:t>
      </w:r>
      <w:r w:rsidR="00357E51">
        <w:t xml:space="preserve">películas a base de gelatina bovina </w:t>
      </w:r>
      <w:r w:rsidR="00654AB6">
        <w:t>y un</w:t>
      </w:r>
      <w:r w:rsidR="00357E51">
        <w:t xml:space="preserve"> </w:t>
      </w:r>
      <w:r w:rsidR="00B44C4A">
        <w:t>agente activo</w:t>
      </w:r>
      <w:r w:rsidR="00654AB6">
        <w:t>;</w:t>
      </w:r>
      <w:r w:rsidR="00B44C4A">
        <w:t xml:space="preserve"> nisina</w:t>
      </w:r>
      <w:r w:rsidR="00D960E2">
        <w:t xml:space="preserve"> y películas de alginato con </w:t>
      </w:r>
      <w:r w:rsidR="0024647B">
        <w:t>propóleo chileno de la Región de Los Ríos.</w:t>
      </w:r>
      <w:r w:rsidR="002C62B4">
        <w:t xml:space="preserve"> </w:t>
      </w:r>
      <w:r w:rsidR="005B1713">
        <w:t>Las películas se realizaron en 3 concentraciones diferentes del compuesto activo</w:t>
      </w:r>
      <w:r w:rsidR="002C62B4">
        <w:t xml:space="preserve">, cantidades basadas en la concentración mínima inhibitoria de estos compuestos frente a </w:t>
      </w:r>
      <w:r w:rsidR="002C62B4" w:rsidRPr="002C62B4">
        <w:rPr>
          <w:i/>
        </w:rPr>
        <w:t>Escherichia coli</w:t>
      </w:r>
      <w:r w:rsidR="002C62B4">
        <w:t xml:space="preserve"> en el caso de nisina y frente a hongos filamentosos en el caso del propóleo. Las películas obtenidas se caracterizaron evaluando propiedades térmicas, óptica</w:t>
      </w:r>
      <w:r w:rsidR="00A16C0F">
        <w:t xml:space="preserve">s, </w:t>
      </w:r>
      <w:r w:rsidR="002C62B4">
        <w:t xml:space="preserve">fisicoquímicas, </w:t>
      </w:r>
      <w:r w:rsidR="00A16C0F">
        <w:t xml:space="preserve">biodegradables y </w:t>
      </w:r>
      <w:r w:rsidR="002C62B4">
        <w:t>antimicrobiana</w:t>
      </w:r>
      <w:r w:rsidR="00A16C0F">
        <w:t xml:space="preserve">s. En base a los resultados obtenidos, se comprobó que la incorporación de los agentes activos generó estabilidad térmica con respecto a la pérdida de masa. Con respecto al parámetro de color, las películas a base de gelatina/nisina, no se vieron afectadas, mientras que las películas de alginato/propóleo mostraron una disminución de la luminosidad (L) con respecto a la muestra control y </w:t>
      </w:r>
      <w:r w:rsidR="00A16C0F" w:rsidRPr="00A16C0F">
        <w:t>los parámetros cromáticos a* y b*</w:t>
      </w:r>
      <w:r w:rsidR="006B6436">
        <w:t>,</w:t>
      </w:r>
      <w:r w:rsidR="00A16C0F" w:rsidRPr="00A16C0F">
        <w:t xml:space="preserve"> aumentaron de manera directamente proporcional a la concentración de</w:t>
      </w:r>
      <w:r w:rsidR="006B6436">
        <w:t xml:space="preserve">l agente en la matriz polimérica </w:t>
      </w:r>
      <w:r w:rsidR="00A16C0F" w:rsidRPr="00A16C0F">
        <w:t>(p&lt;0,05).</w:t>
      </w:r>
      <w:r w:rsidR="006B6436" w:rsidRPr="006B6436">
        <w:t xml:space="preserve"> </w:t>
      </w:r>
      <w:r w:rsidR="006B6436">
        <w:t>Con respecto a la actividad antibacteriana se observó una disminución significativa del crecimiento de la cepa bacteriana en comparación con el control. En las películas recién elaboradas (t</w:t>
      </w:r>
      <w:r w:rsidR="006B6436" w:rsidRPr="006B6436">
        <w:rPr>
          <w:vertAlign w:val="subscript"/>
        </w:rPr>
        <w:t>0</w:t>
      </w:r>
      <w:r w:rsidR="006B6436">
        <w:t xml:space="preserve">), el crecimiento de </w:t>
      </w:r>
      <w:r w:rsidR="006B6436" w:rsidRPr="006B6436">
        <w:rPr>
          <w:i/>
        </w:rPr>
        <w:t>E. coli ATCC 25922</w:t>
      </w:r>
      <w:r w:rsidR="006B6436">
        <w:t xml:space="preserve"> se redujo en aproximadamente 3 ciclos logarítmicos, después de dos semanas de elaboración de las películas, se observó una reducción de la actividad antimicrobiana entre 1 a 3 ciclos logarítmicos de las películas con 5%,10% y 20% (nisina/EDTA-Na4) distribuidos en la matriz de gelatina, lo cual demuestra que sigue teniendo un efecto antibacteriano en el tiempo.</w:t>
      </w:r>
      <w:r w:rsidR="00AB6C5E">
        <w:t xml:space="preserve"> En las películas de alginato con propóleo de 0, 5 y 10%p/v,</w:t>
      </w:r>
      <w:r w:rsidR="00AB6C5E" w:rsidRPr="00AB6C5E">
        <w:t xml:space="preserve"> </w:t>
      </w:r>
      <w:r w:rsidR="00AB6C5E">
        <w:t>se observó actividad antifúngica presentando un modo de acción fungistático, ya que detuvo el crecimiento de una simbiosis de hongos filamentosos alterantes de producto terminado (queso madurado)</w:t>
      </w:r>
      <w:r w:rsidR="009A515A">
        <w:t xml:space="preserve">, así como también redujo la alteración por hongos en quesos. Otro parámetro relevante es la biodegradabilidad que presentan las películas, en el caso de las </w:t>
      </w:r>
      <w:r w:rsidR="009A515A">
        <w:lastRenderedPageBreak/>
        <w:t xml:space="preserve">conformadas por gelatina/nisina de espesores </w:t>
      </w:r>
      <w:r w:rsidR="00CD0B14">
        <w:t>desde 0,57 a 0,75 mm</w:t>
      </w:r>
      <w:r w:rsidR="009A515A">
        <w:t xml:space="preserve"> </w:t>
      </w:r>
      <w:r w:rsidR="00CD0B14">
        <w:t xml:space="preserve">presentaron tasas de degradación de 100% en 10 días de exposición en sistema de compostaje orgánico. En base a los anterior, este tipo de material posee potencial para inhibir y/o disminuir la incidencia de microorganismos patógenos y alterantes en alimentos, aumentando la vida útil y previniendo enfermedades transmitidas por alimentos, así como pérdidas a nivel industrial, además de generar menores impactos medioambientales debido a su biodegradabilidad. </w:t>
      </w:r>
    </w:p>
    <w:p w:rsidR="00345B71" w:rsidRPr="002F79BF" w:rsidRDefault="00345B71" w:rsidP="00345B71">
      <w:pPr>
        <w:ind w:left="0" w:hanging="2"/>
        <w:rPr>
          <w:sz w:val="28"/>
        </w:rPr>
      </w:pPr>
      <w:r w:rsidRPr="002F79BF">
        <w:rPr>
          <w:position w:val="0"/>
          <w:szCs w:val="22"/>
          <w:lang w:val="es-CL" w:eastAsia="es-CL"/>
        </w:rPr>
        <w:t xml:space="preserve">Los autores agradecen al proyecto </w:t>
      </w:r>
      <w:proofErr w:type="spellStart"/>
      <w:r w:rsidRPr="002F79BF">
        <w:rPr>
          <w:position w:val="0"/>
          <w:szCs w:val="22"/>
          <w:lang w:val="es-CL" w:eastAsia="es-CL"/>
        </w:rPr>
        <w:t>Fondecyt</w:t>
      </w:r>
      <w:proofErr w:type="spellEnd"/>
      <w:r w:rsidRPr="002F79BF">
        <w:rPr>
          <w:position w:val="0"/>
          <w:szCs w:val="22"/>
          <w:lang w:val="es-CL" w:eastAsia="es-CL"/>
        </w:rPr>
        <w:t xml:space="preserve"> de iniciación 11190667. </w:t>
      </w:r>
    </w:p>
    <w:p w:rsidR="00C45627" w:rsidRDefault="00C45627">
      <w:pPr>
        <w:spacing w:after="0" w:line="240" w:lineRule="auto"/>
        <w:ind w:left="0" w:hanging="2"/>
      </w:pPr>
      <w:bookmarkStart w:id="0" w:name="_GoBack"/>
      <w:bookmarkEnd w:id="0"/>
    </w:p>
    <w:p w:rsidR="00C45627" w:rsidRDefault="009B48F9">
      <w:pPr>
        <w:spacing w:after="0" w:line="240" w:lineRule="auto"/>
        <w:ind w:left="0" w:hanging="2"/>
      </w:pPr>
      <w:r>
        <w:t xml:space="preserve">Palabras Clave: </w:t>
      </w:r>
      <w:r w:rsidR="00234936">
        <w:t xml:space="preserve">vida útil, </w:t>
      </w:r>
      <w:r w:rsidR="008B1C49">
        <w:t>nisina</w:t>
      </w:r>
      <w:r>
        <w:t xml:space="preserve">, </w:t>
      </w:r>
      <w:r w:rsidR="008B1C49">
        <w:t>propóleo</w:t>
      </w:r>
      <w:r w:rsidR="00CD0B14">
        <w:t>, antifúngico, antibacteriano</w:t>
      </w:r>
      <w:r w:rsidR="008B1C49">
        <w:t>.</w:t>
      </w:r>
    </w:p>
    <w:p w:rsidR="00C45627" w:rsidRDefault="00C45627">
      <w:pPr>
        <w:spacing w:after="0" w:line="240" w:lineRule="auto"/>
        <w:ind w:left="0" w:hanging="2"/>
      </w:pPr>
    </w:p>
    <w:p w:rsidR="00C45627" w:rsidRDefault="00C45627">
      <w:pPr>
        <w:spacing w:after="0" w:line="240" w:lineRule="auto"/>
        <w:ind w:left="0" w:hanging="2"/>
      </w:pPr>
    </w:p>
    <w:p w:rsidR="00501A4E" w:rsidRDefault="00501A4E" w:rsidP="0029082B">
      <w:pPr>
        <w:spacing w:after="0" w:line="240" w:lineRule="auto"/>
        <w:ind w:left="0" w:hanging="2"/>
      </w:pPr>
    </w:p>
    <w:p w:rsidR="00501A4E" w:rsidRPr="00501A4E" w:rsidRDefault="00501A4E" w:rsidP="00501A4E">
      <w:pPr>
        <w:ind w:left="0" w:hanging="2"/>
      </w:pPr>
    </w:p>
    <w:p w:rsidR="00501A4E" w:rsidRPr="00501A4E" w:rsidRDefault="00501A4E" w:rsidP="00501A4E">
      <w:pPr>
        <w:ind w:left="0" w:hanging="2"/>
      </w:pPr>
    </w:p>
    <w:p w:rsidR="00501A4E" w:rsidRPr="00501A4E" w:rsidRDefault="00501A4E" w:rsidP="00501A4E">
      <w:pPr>
        <w:ind w:left="0" w:hanging="2"/>
      </w:pPr>
    </w:p>
    <w:p w:rsidR="00C45627" w:rsidRPr="00501A4E" w:rsidRDefault="00C45627" w:rsidP="00501A4E">
      <w:pPr>
        <w:ind w:left="0" w:hanging="2"/>
      </w:pPr>
    </w:p>
    <w:sectPr w:rsidR="00C45627" w:rsidRPr="00501A4E">
      <w:headerReference w:type="default" r:id="rId8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0A0" w:rsidRDefault="006020A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020A0" w:rsidRDefault="006020A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0A0" w:rsidRDefault="006020A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020A0" w:rsidRDefault="006020A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627" w:rsidRDefault="009B48F9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5717</wp:posOffset>
          </wp:positionH>
          <wp:positionV relativeFrom="paragraph">
            <wp:posOffset>-274953</wp:posOffset>
          </wp:positionV>
          <wp:extent cx="676275" cy="65722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50C7"/>
    <w:multiLevelType w:val="multilevel"/>
    <w:tmpl w:val="3BF0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27"/>
    <w:rsid w:val="00073AEE"/>
    <w:rsid w:val="00074437"/>
    <w:rsid w:val="001845CB"/>
    <w:rsid w:val="00234936"/>
    <w:rsid w:val="0024647B"/>
    <w:rsid w:val="002505F6"/>
    <w:rsid w:val="0029082B"/>
    <w:rsid w:val="002C62B4"/>
    <w:rsid w:val="002F79BF"/>
    <w:rsid w:val="00345B71"/>
    <w:rsid w:val="00357E51"/>
    <w:rsid w:val="003B2313"/>
    <w:rsid w:val="003B520F"/>
    <w:rsid w:val="00501A4E"/>
    <w:rsid w:val="00526575"/>
    <w:rsid w:val="00555538"/>
    <w:rsid w:val="00585C5E"/>
    <w:rsid w:val="005B1713"/>
    <w:rsid w:val="005C238C"/>
    <w:rsid w:val="006020A0"/>
    <w:rsid w:val="00641BA7"/>
    <w:rsid w:val="00654AB6"/>
    <w:rsid w:val="006B6436"/>
    <w:rsid w:val="008B1C49"/>
    <w:rsid w:val="00925744"/>
    <w:rsid w:val="009A515A"/>
    <w:rsid w:val="009B48F9"/>
    <w:rsid w:val="009E1365"/>
    <w:rsid w:val="00A16C0F"/>
    <w:rsid w:val="00AB6C5E"/>
    <w:rsid w:val="00B44C4A"/>
    <w:rsid w:val="00B76865"/>
    <w:rsid w:val="00BA7D2C"/>
    <w:rsid w:val="00C45627"/>
    <w:rsid w:val="00CD0B14"/>
    <w:rsid w:val="00D76C74"/>
    <w:rsid w:val="00D960E2"/>
    <w:rsid w:val="00DE1334"/>
    <w:rsid w:val="00E17587"/>
    <w:rsid w:val="00F0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03756"/>
  <w15:docId w15:val="{62D55CE0-0F96-4797-903D-DD104CD0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AR" w:eastAsia="es-CL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mKHZqRsTeP2jWW+ipVKqlJ+bA==">AMUW2mUWsRN7BO5oURnXPd9rcfLpH2q3+63IgwNv2cdFXIzbDCpnIt+yAIXQWAFkACalvfTQZXZuW32ykv7rw7bHfYgOLZw9+Y+aH2rxwvuZhOwswNfuZAgHaUuewU5XuvTl3shb4wsN6peKjHrScwP0hqj/nFPpG60ZdZRHmP5lCAw2573gRhX0yjSUxLlcgZK3lt6EUbXaInHv4j0L6yvkZdG4kYOr7o3qE+gDfVC4AWQXxpUYTBI1gkmS2m2ZrTsyoXaDuUsTxDxVGmgx6TrvEgQbCl+WVsGpoGzTfEXPW7bxWoE5g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2022-08-29T18:31:00Z</dcterms:created>
  <dcterms:modified xsi:type="dcterms:W3CDTF">2022-08-29T18:31:00Z</dcterms:modified>
</cp:coreProperties>
</file>