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ABE6E" w14:textId="77777777" w:rsidR="00122EB6" w:rsidRDefault="00122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</w:p>
    <w:p w14:paraId="4B3253ED" w14:textId="3077341C" w:rsidR="00122EB6" w:rsidRDefault="00D164F5">
      <w:pPr>
        <w:spacing w:after="0" w:line="240" w:lineRule="auto"/>
        <w:ind w:left="0" w:hanging="2"/>
        <w:jc w:val="center"/>
        <w:rPr>
          <w:b/>
          <w:color w:val="000000"/>
        </w:rPr>
      </w:pPr>
      <w:r w:rsidRPr="00D164F5">
        <w:rPr>
          <w:b/>
          <w:color w:val="000000"/>
        </w:rPr>
        <w:t xml:space="preserve">Patrones alimentarios </w:t>
      </w:r>
      <w:r>
        <w:rPr>
          <w:b/>
          <w:color w:val="000000"/>
        </w:rPr>
        <w:t>e indicadores</w:t>
      </w:r>
      <w:r w:rsidRPr="00D164F5">
        <w:rPr>
          <w:b/>
          <w:color w:val="000000"/>
        </w:rPr>
        <w:t xml:space="preserve"> de salud en </w:t>
      </w:r>
      <w:r w:rsidR="00353345">
        <w:rPr>
          <w:b/>
          <w:color w:val="000000"/>
        </w:rPr>
        <w:t>zona sur del</w:t>
      </w:r>
      <w:r w:rsidRPr="00D164F5">
        <w:rPr>
          <w:b/>
          <w:color w:val="000000"/>
        </w:rPr>
        <w:t xml:space="preserve"> Área Metropolitana de Buenos Aires, Argentina: un estudio transversal</w:t>
      </w:r>
    </w:p>
    <w:p w14:paraId="5536F0BD" w14:textId="77777777" w:rsidR="00D164F5" w:rsidRDefault="00D164F5">
      <w:pPr>
        <w:spacing w:after="0" w:line="240" w:lineRule="auto"/>
        <w:ind w:left="0" w:hanging="2"/>
        <w:jc w:val="center"/>
      </w:pPr>
    </w:p>
    <w:p w14:paraId="64CA96B1" w14:textId="77777777" w:rsidR="00122EB6" w:rsidRDefault="00ED1DBC">
      <w:pPr>
        <w:spacing w:after="0" w:line="240" w:lineRule="auto"/>
        <w:ind w:left="0" w:hanging="2"/>
        <w:jc w:val="center"/>
      </w:pPr>
      <w:r>
        <w:t xml:space="preserve">Kakisu, EJ </w:t>
      </w:r>
      <w:r w:rsidR="00DC0A35">
        <w:t>(1</w:t>
      </w:r>
      <w:r>
        <w:t>,2</w:t>
      </w:r>
      <w:r w:rsidR="00DC0A35">
        <w:t xml:space="preserve">), </w:t>
      </w:r>
      <w:r>
        <w:t>Pugliese AL</w:t>
      </w:r>
      <w:r w:rsidR="00DC0A35">
        <w:t xml:space="preserve"> (</w:t>
      </w:r>
      <w:r>
        <w:t>1,3</w:t>
      </w:r>
      <w:r w:rsidR="00DC0A35">
        <w:t>)</w:t>
      </w:r>
    </w:p>
    <w:p w14:paraId="4B03FE35" w14:textId="77777777" w:rsidR="00122EB6" w:rsidRDefault="00122EB6">
      <w:pPr>
        <w:spacing w:after="0" w:line="240" w:lineRule="auto"/>
        <w:ind w:left="0" w:hanging="2"/>
        <w:jc w:val="center"/>
      </w:pPr>
    </w:p>
    <w:p w14:paraId="733C2565" w14:textId="77777777" w:rsidR="00122EB6" w:rsidRDefault="00ED1DBC" w:rsidP="00092DE1">
      <w:pPr>
        <w:spacing w:after="120" w:line="240" w:lineRule="auto"/>
        <w:ind w:left="0" w:hanging="2"/>
      </w:pPr>
      <w:r>
        <w:t>(1) Departamento de Desarrollo Productivo y Tecnológico</w:t>
      </w:r>
      <w:r w:rsidR="00DC0A35">
        <w:t xml:space="preserve">, </w:t>
      </w:r>
      <w:r>
        <w:t xml:space="preserve">Universidad Nacional de Lanús, Remedios de Escalada, Buenos Aires, Argentina </w:t>
      </w:r>
    </w:p>
    <w:sdt>
      <w:sdtPr>
        <w:tag w:val="goog_rdk_1"/>
        <w:id w:val="1504855608"/>
      </w:sdtPr>
      <w:sdtEndPr/>
      <w:sdtContent>
        <w:p w14:paraId="65739457" w14:textId="77777777" w:rsidR="00F1156C" w:rsidRDefault="00DC0A35" w:rsidP="00092DE1">
          <w:pPr>
            <w:spacing w:line="240" w:lineRule="auto"/>
            <w:ind w:left="0" w:hanging="2"/>
          </w:pPr>
          <w:r>
            <w:t xml:space="preserve">(2) </w:t>
          </w:r>
          <w:r w:rsidR="00ED1DBC">
            <w:t>Consejo Nacional de Investigaciones Científicas y Técnicas</w:t>
          </w:r>
          <w:r>
            <w:t xml:space="preserve">, </w:t>
          </w:r>
          <w:r w:rsidR="00ED1DBC">
            <w:t>CABA</w:t>
          </w:r>
          <w:r w:rsidR="00F1156C">
            <w:t>, Argentina</w:t>
          </w:r>
        </w:p>
        <w:p w14:paraId="1E0EC92A" w14:textId="77777777" w:rsidR="00F1156C" w:rsidRPr="00F1156C" w:rsidRDefault="00F1156C" w:rsidP="00092DE1">
          <w:pPr>
            <w:spacing w:line="240" w:lineRule="auto"/>
            <w:ind w:left="0" w:hanging="2"/>
          </w:pPr>
          <w:r>
            <w:t>(3) Comisión de Investigaciones Científicas, La Plata, Buenos, Aires, Argentina</w:t>
          </w:r>
        </w:p>
      </w:sdtContent>
    </w:sdt>
    <w:p w14:paraId="384817E4" w14:textId="77777777" w:rsidR="00122EB6" w:rsidRDefault="00DC0A35" w:rsidP="00092DE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e-mail:</w:t>
      </w:r>
      <w:r w:rsidR="00F1156C">
        <w:rPr>
          <w:color w:val="000000"/>
        </w:rPr>
        <w:t xml:space="preserve"> ejkakisu@unla.edu.ar</w:t>
      </w:r>
      <w:r>
        <w:rPr>
          <w:color w:val="000000"/>
        </w:rPr>
        <w:tab/>
      </w:r>
    </w:p>
    <w:p w14:paraId="40C9522E" w14:textId="77777777" w:rsidR="00122EB6" w:rsidRDefault="00122EB6">
      <w:pPr>
        <w:spacing w:after="0" w:line="240" w:lineRule="auto"/>
        <w:ind w:left="0" w:hanging="2"/>
      </w:pPr>
    </w:p>
    <w:p w14:paraId="06628C13" w14:textId="77777777" w:rsidR="00122EB6" w:rsidRDefault="00DC0A35">
      <w:pPr>
        <w:spacing w:after="0" w:line="240" w:lineRule="auto"/>
        <w:ind w:left="0" w:hanging="2"/>
      </w:pPr>
      <w:r>
        <w:t>RESUMEN</w:t>
      </w:r>
    </w:p>
    <w:p w14:paraId="0DA474D2" w14:textId="77777777" w:rsidR="00122EB6" w:rsidRDefault="00122EB6">
      <w:pPr>
        <w:spacing w:after="0" w:line="240" w:lineRule="auto"/>
        <w:ind w:left="0" w:hanging="2"/>
      </w:pPr>
    </w:p>
    <w:p w14:paraId="07CEB4BD" w14:textId="705297E2" w:rsidR="000766AA" w:rsidRPr="009068B1" w:rsidRDefault="00C4430F" w:rsidP="00D8134B">
      <w:pPr>
        <w:spacing w:after="0" w:line="240" w:lineRule="auto"/>
        <w:ind w:left="0" w:hanging="2"/>
      </w:pPr>
      <w:r w:rsidRPr="009068B1">
        <w:t>P</w:t>
      </w:r>
      <w:r w:rsidR="00C45FF4" w:rsidRPr="009068B1">
        <w:t xml:space="preserve">reocupa a </w:t>
      </w:r>
      <w:r w:rsidR="0071318A">
        <w:t>la</w:t>
      </w:r>
      <w:r w:rsidR="00C45FF4" w:rsidRPr="009068B1">
        <w:t xml:space="preserve"> salud pública la tendencia hacia </w:t>
      </w:r>
      <w:r w:rsidR="00DF2504">
        <w:t xml:space="preserve">crecientes </w:t>
      </w:r>
      <w:r w:rsidR="00C45FF4" w:rsidRPr="009068B1">
        <w:t xml:space="preserve">patrones de alimentación </w:t>
      </w:r>
      <w:r w:rsidR="00DF2504">
        <w:t xml:space="preserve">de </w:t>
      </w:r>
      <w:r w:rsidR="00C45FF4" w:rsidRPr="009068B1">
        <w:t xml:space="preserve">productos de alto contenido calórico y bajo valor nutricional. </w:t>
      </w:r>
      <w:r w:rsidRPr="009068B1">
        <w:t>Además, e</w:t>
      </w:r>
      <w:r w:rsidR="00C45FF4" w:rsidRPr="009068B1">
        <w:t>l sobrepeso y la obesidad son dos de los problemas de salud mundial que están aumentando y las causas apuntan al crecimiento del suministro de energía alimentaria como también a condicionantes de la salud multifactoriales.  En el presente trabajo se</w:t>
      </w:r>
      <w:r w:rsidR="004A4498" w:rsidRPr="009068B1">
        <w:t xml:space="preserve"> realizó un estudio </w:t>
      </w:r>
      <w:r w:rsidR="002D709F" w:rsidRPr="009068B1">
        <w:t>transversal</w:t>
      </w:r>
      <w:r w:rsidR="00C45FF4" w:rsidRPr="009068B1">
        <w:t xml:space="preserve"> </w:t>
      </w:r>
      <w:r w:rsidR="002D709F" w:rsidRPr="009068B1">
        <w:t>sobre 5</w:t>
      </w:r>
      <w:r w:rsidR="00A217FA">
        <w:t>4</w:t>
      </w:r>
      <w:r w:rsidR="00463083">
        <w:t>2</w:t>
      </w:r>
      <w:r w:rsidR="002D709F" w:rsidRPr="009068B1">
        <w:t xml:space="preserve"> individuos</w:t>
      </w:r>
      <w:r w:rsidR="008954AE" w:rsidRPr="009068B1">
        <w:t xml:space="preserve"> adultos</w:t>
      </w:r>
      <w:r w:rsidR="00DE7A17" w:rsidRPr="009068B1">
        <w:t xml:space="preserve">, residentes en zona sur del </w:t>
      </w:r>
      <w:r w:rsidR="009C359E" w:rsidRPr="009068B1">
        <w:t>AMBA</w:t>
      </w:r>
      <w:r w:rsidR="00FD6E87">
        <w:t xml:space="preserve">, </w:t>
      </w:r>
      <w:r w:rsidR="00463083">
        <w:t>concurrentes a centros educativos</w:t>
      </w:r>
      <w:r w:rsidR="006020B1" w:rsidRPr="009068B1">
        <w:t>,</w:t>
      </w:r>
      <w:r w:rsidR="00440731" w:rsidRPr="009068B1">
        <w:t xml:space="preserve"> sobre l</w:t>
      </w:r>
      <w:r w:rsidR="00FD6E87">
        <w:t>os</w:t>
      </w:r>
      <w:r w:rsidR="00440731" w:rsidRPr="009068B1">
        <w:t xml:space="preserve"> cual</w:t>
      </w:r>
      <w:r w:rsidR="00FD6E87">
        <w:t>es</w:t>
      </w:r>
      <w:r w:rsidR="00440731" w:rsidRPr="009068B1">
        <w:t xml:space="preserve"> se </w:t>
      </w:r>
      <w:r w:rsidR="0071318A">
        <w:t xml:space="preserve">evaluaron </w:t>
      </w:r>
      <w:r w:rsidR="000D6458" w:rsidRPr="009068B1">
        <w:t xml:space="preserve">indicadores asociados a la salud y patrones de </w:t>
      </w:r>
      <w:r w:rsidR="00F41C64" w:rsidRPr="009068B1">
        <w:t>ingesta</w:t>
      </w:r>
      <w:r w:rsidR="000D6458" w:rsidRPr="009068B1">
        <w:t xml:space="preserve"> </w:t>
      </w:r>
      <w:r w:rsidR="00832F5D">
        <w:t>alimentaria</w:t>
      </w:r>
      <w:r w:rsidR="000D6458" w:rsidRPr="009068B1">
        <w:t xml:space="preserve">. </w:t>
      </w:r>
      <w:r w:rsidR="00F41C64" w:rsidRPr="009068B1">
        <w:t>Como</w:t>
      </w:r>
      <w:r w:rsidR="000D6458" w:rsidRPr="009068B1">
        <w:t xml:space="preserve"> parámetros antropométricos se midió índice de masa corporal</w:t>
      </w:r>
      <w:r w:rsidR="00F862B7" w:rsidRPr="009068B1">
        <w:t xml:space="preserve"> (</w:t>
      </w:r>
      <w:r w:rsidR="00203301">
        <w:t xml:space="preserve">IMC, </w:t>
      </w:r>
      <w:r w:rsidR="00FB4B34" w:rsidRPr="009068B1">
        <w:t xml:space="preserve">tallímetro Seca, </w:t>
      </w:r>
      <w:r w:rsidR="00F862B7" w:rsidRPr="009068B1">
        <w:t xml:space="preserve">balanza </w:t>
      </w:r>
      <w:proofErr w:type="spellStart"/>
      <w:r w:rsidR="00F862B7" w:rsidRPr="009068B1">
        <w:t>Silfab</w:t>
      </w:r>
      <w:proofErr w:type="spellEnd"/>
      <w:r w:rsidR="00F862B7" w:rsidRPr="009068B1">
        <w:t xml:space="preserve"> B207)</w:t>
      </w:r>
      <w:r w:rsidR="000D6458" w:rsidRPr="009068B1">
        <w:t xml:space="preserve">, perímetro abdominal </w:t>
      </w:r>
      <w:r w:rsidR="0044722F">
        <w:t>(</w:t>
      </w:r>
      <w:proofErr w:type="spellStart"/>
      <w:r w:rsidR="0044722F">
        <w:t>PAb</w:t>
      </w:r>
      <w:proofErr w:type="spellEnd"/>
      <w:r w:rsidR="0044722F">
        <w:t xml:space="preserve">, </w:t>
      </w:r>
      <w:r w:rsidR="00FB4B34" w:rsidRPr="009068B1">
        <w:t xml:space="preserve">Lufkin) </w:t>
      </w:r>
      <w:r w:rsidR="000D6458" w:rsidRPr="009068B1">
        <w:t>y presión arterial</w:t>
      </w:r>
      <w:r w:rsidR="003F4509" w:rsidRPr="009068B1">
        <w:t xml:space="preserve"> (</w:t>
      </w:r>
      <w:r w:rsidR="00A6162E">
        <w:t xml:space="preserve">PA, </w:t>
      </w:r>
      <w:proofErr w:type="spellStart"/>
      <w:r w:rsidR="003F4509" w:rsidRPr="009068B1">
        <w:t>Omron</w:t>
      </w:r>
      <w:proofErr w:type="spellEnd"/>
      <w:r w:rsidR="003F4509" w:rsidRPr="009068B1">
        <w:t xml:space="preserve"> Hem7320)</w:t>
      </w:r>
      <w:r w:rsidR="000D6458" w:rsidRPr="009068B1">
        <w:t xml:space="preserve">. </w:t>
      </w:r>
      <w:r w:rsidR="00874AD3" w:rsidRPr="009068B1">
        <w:t xml:space="preserve">La vida activa (actividad diaria más deporte) se </w:t>
      </w:r>
      <w:r w:rsidR="00FD6E87">
        <w:t xml:space="preserve">analizó </w:t>
      </w:r>
      <w:r w:rsidR="00874AD3" w:rsidRPr="009068B1">
        <w:t>en METS según</w:t>
      </w:r>
      <w:r w:rsidR="00803E01" w:rsidRPr="009068B1">
        <w:t xml:space="preserve"> </w:t>
      </w:r>
      <w:r w:rsidR="00874AD3" w:rsidRPr="009068B1">
        <w:t xml:space="preserve">IPAQ. </w:t>
      </w:r>
      <w:r w:rsidR="00B86AF3" w:rsidRPr="009068B1">
        <w:t>Los d</w:t>
      </w:r>
      <w:r w:rsidR="00473548" w:rsidRPr="009068B1">
        <w:t xml:space="preserve">atos asociados a hábitos </w:t>
      </w:r>
      <w:r w:rsidR="00BF1B94" w:rsidRPr="009068B1">
        <w:t>e ingesta</w:t>
      </w:r>
      <w:r w:rsidR="009E208D" w:rsidRPr="009068B1">
        <w:t xml:space="preserve"> de alimentos fue</w:t>
      </w:r>
      <w:r w:rsidR="00B86AF3" w:rsidRPr="009068B1">
        <w:t>ron</w:t>
      </w:r>
      <w:r w:rsidR="009E208D" w:rsidRPr="009068B1">
        <w:t xml:space="preserve"> </w:t>
      </w:r>
      <w:r w:rsidR="00473548" w:rsidRPr="009068B1">
        <w:t>evaluado</w:t>
      </w:r>
      <w:r w:rsidR="00B86AF3" w:rsidRPr="009068B1">
        <w:t>s c</w:t>
      </w:r>
      <w:r w:rsidR="00FD6E87">
        <w:t>ombinando</w:t>
      </w:r>
      <w:r w:rsidR="00B86AF3" w:rsidRPr="009068B1">
        <w:t xml:space="preserve"> </w:t>
      </w:r>
      <w:r w:rsidR="00473548" w:rsidRPr="009068B1">
        <w:t xml:space="preserve">frecuencia semanal </w:t>
      </w:r>
      <w:r w:rsidR="00BF1B94" w:rsidRPr="009068B1">
        <w:t xml:space="preserve">de consumo </w:t>
      </w:r>
      <w:r w:rsidR="00473548" w:rsidRPr="009068B1">
        <w:t xml:space="preserve">y recordatorio de 24 horas. </w:t>
      </w:r>
      <w:r w:rsidR="00B86AF3" w:rsidRPr="009068B1">
        <w:t>Los cuartiles</w:t>
      </w:r>
      <w:r w:rsidR="000978BE" w:rsidRPr="009068B1">
        <w:t xml:space="preserve"> </w:t>
      </w:r>
      <w:r w:rsidR="00310766">
        <w:t xml:space="preserve">(C) </w:t>
      </w:r>
      <w:r w:rsidR="000978BE" w:rsidRPr="009068B1">
        <w:t>etarios</w:t>
      </w:r>
      <w:r w:rsidR="00B86AF3" w:rsidRPr="009068B1">
        <w:t xml:space="preserve"> quedaron establecidos: C1 (18-22); C2 (23-28), C3 (29-49), C4 (&gt; 49).</w:t>
      </w:r>
      <w:r w:rsidR="007E7A8F" w:rsidRPr="009068B1">
        <w:t xml:space="preserve"> </w:t>
      </w:r>
      <w:r w:rsidR="008D3BED" w:rsidRPr="009068B1">
        <w:t>S</w:t>
      </w:r>
      <w:r w:rsidR="007E7A8F" w:rsidRPr="009068B1">
        <w:t xml:space="preserve">e identificaron IMC promedios que </w:t>
      </w:r>
      <w:r w:rsidR="00176027" w:rsidRPr="009068B1">
        <w:t>advirtieron</w:t>
      </w:r>
      <w:r w:rsidR="007E7A8F" w:rsidRPr="009068B1">
        <w:t xml:space="preserve"> condición de sobrepeso </w:t>
      </w:r>
      <w:r w:rsidR="00176027" w:rsidRPr="009068B1">
        <w:t xml:space="preserve">(&gt;25) en </w:t>
      </w:r>
      <w:r w:rsidR="009B4E31" w:rsidRPr="009068B1">
        <w:t xml:space="preserve">la población </w:t>
      </w:r>
      <w:r w:rsidR="00A16FB9" w:rsidRPr="009068B1">
        <w:t>masculina</w:t>
      </w:r>
      <w:r w:rsidR="009B4E31" w:rsidRPr="009068B1">
        <w:t xml:space="preserve"> </w:t>
      </w:r>
      <w:r w:rsidR="00651371" w:rsidRPr="009068B1">
        <w:t>en</w:t>
      </w:r>
      <w:r w:rsidR="00F7171B" w:rsidRPr="009068B1">
        <w:t xml:space="preserve"> </w:t>
      </w:r>
      <w:r w:rsidR="00143B15">
        <w:t xml:space="preserve">los </w:t>
      </w:r>
      <w:r w:rsidR="007E7A8F" w:rsidRPr="009068B1">
        <w:t>C2</w:t>
      </w:r>
      <w:r w:rsidR="008D3BED" w:rsidRPr="009068B1">
        <w:t>, C3 y C4</w:t>
      </w:r>
      <w:r w:rsidR="007E7A8F" w:rsidRPr="009068B1">
        <w:t xml:space="preserve">. </w:t>
      </w:r>
      <w:r w:rsidR="008D3BED" w:rsidRPr="009068B1">
        <w:t xml:space="preserve">Además, </w:t>
      </w:r>
      <w:r w:rsidR="0044722F">
        <w:t xml:space="preserve">se hallaron </w:t>
      </w:r>
      <w:r w:rsidR="007E7A8F" w:rsidRPr="009068B1">
        <w:t>factores de riesgo combinados</w:t>
      </w:r>
      <w:r w:rsidR="00A16FB9" w:rsidRPr="009068B1">
        <w:t xml:space="preserve">: </w:t>
      </w:r>
      <w:r w:rsidR="007E7A8F" w:rsidRPr="009068B1">
        <w:t xml:space="preserve">sobrepeso y </w:t>
      </w:r>
      <w:proofErr w:type="spellStart"/>
      <w:r w:rsidR="0044722F">
        <w:t>PAb</w:t>
      </w:r>
      <w:proofErr w:type="spellEnd"/>
      <w:r w:rsidR="008D3BED" w:rsidRPr="009068B1">
        <w:t xml:space="preserve"> &gt; 80 (M) </w:t>
      </w:r>
      <w:r w:rsidR="0044722F">
        <w:t xml:space="preserve">y </w:t>
      </w:r>
      <w:r w:rsidR="008D3BED" w:rsidRPr="009068B1">
        <w:t>&gt; 94 (V)</w:t>
      </w:r>
      <w:r w:rsidR="0044722F">
        <w:t>,</w:t>
      </w:r>
      <w:r w:rsidR="007E7A8F" w:rsidRPr="009068B1">
        <w:t xml:space="preserve"> </w:t>
      </w:r>
      <w:r w:rsidR="0044722F">
        <w:t>en</w:t>
      </w:r>
      <w:r w:rsidR="00D24F07" w:rsidRPr="009068B1">
        <w:t xml:space="preserve"> </w:t>
      </w:r>
      <w:r w:rsidR="007E7A8F" w:rsidRPr="009068B1">
        <w:t>ambos sexos</w:t>
      </w:r>
      <w:r w:rsidR="008D3BED" w:rsidRPr="009068B1">
        <w:t xml:space="preserve"> </w:t>
      </w:r>
      <w:r w:rsidR="00143B15">
        <w:t xml:space="preserve">del </w:t>
      </w:r>
      <w:r w:rsidR="008D3BED" w:rsidRPr="009068B1">
        <w:t xml:space="preserve">C4. </w:t>
      </w:r>
      <w:r w:rsidR="00CC4CC4" w:rsidRPr="009068B1">
        <w:t>V</w:t>
      </w:r>
      <w:r w:rsidR="007510F1" w:rsidRPr="009068B1">
        <w:t xml:space="preserve">alores de </w:t>
      </w:r>
      <w:r w:rsidR="00BF1B94" w:rsidRPr="009068B1">
        <w:t xml:space="preserve">presión </w:t>
      </w:r>
      <w:r w:rsidR="007510F1" w:rsidRPr="009068B1">
        <w:t xml:space="preserve">arterial sistólica &gt;140 </w:t>
      </w:r>
      <w:proofErr w:type="spellStart"/>
      <w:r w:rsidR="007510F1" w:rsidRPr="009068B1">
        <w:t>mmHg</w:t>
      </w:r>
      <w:proofErr w:type="spellEnd"/>
      <w:r w:rsidR="007510F1" w:rsidRPr="009068B1">
        <w:t xml:space="preserve"> y diastólica &gt;90 </w:t>
      </w:r>
      <w:proofErr w:type="spellStart"/>
      <w:r w:rsidR="007510F1" w:rsidRPr="009068B1">
        <w:t>mmHg</w:t>
      </w:r>
      <w:proofErr w:type="spellEnd"/>
      <w:r w:rsidR="007510F1" w:rsidRPr="009068B1">
        <w:t xml:space="preserve"> </w:t>
      </w:r>
      <w:r w:rsidR="00CC4CC4" w:rsidRPr="009068B1">
        <w:t xml:space="preserve">fueron </w:t>
      </w:r>
      <w:r w:rsidR="00A16FB9" w:rsidRPr="009068B1">
        <w:t xml:space="preserve">asociados </w:t>
      </w:r>
      <w:r w:rsidR="00BF1B94" w:rsidRPr="009068B1">
        <w:t>al</w:t>
      </w:r>
      <w:r w:rsidR="007510F1" w:rsidRPr="009068B1">
        <w:t xml:space="preserve"> C4</w:t>
      </w:r>
      <w:r w:rsidR="00DD40CD" w:rsidRPr="009068B1">
        <w:t>,</w:t>
      </w:r>
      <w:r w:rsidR="007510F1" w:rsidRPr="009068B1">
        <w:t xml:space="preserve"> </w:t>
      </w:r>
      <w:r w:rsidR="00CC4CC4" w:rsidRPr="009068B1">
        <w:t>en correlación</w:t>
      </w:r>
      <w:r w:rsidR="007510F1" w:rsidRPr="009068B1">
        <w:t xml:space="preserve"> con prevalencia </w:t>
      </w:r>
      <w:r w:rsidR="00AC5B00" w:rsidRPr="009068B1">
        <w:t xml:space="preserve">de </w:t>
      </w:r>
      <w:r w:rsidR="00A16FB9" w:rsidRPr="009068B1">
        <w:t>hipertensión</w:t>
      </w:r>
      <w:r w:rsidR="007510F1" w:rsidRPr="009068B1">
        <w:t xml:space="preserve"> diagnostica</w:t>
      </w:r>
      <w:r w:rsidR="00143B15">
        <w:t>da</w:t>
      </w:r>
      <w:r w:rsidR="000134DB">
        <w:t xml:space="preserve"> por </w:t>
      </w:r>
      <w:proofErr w:type="spellStart"/>
      <w:r w:rsidR="000134DB">
        <w:t>autorreporte</w:t>
      </w:r>
      <w:proofErr w:type="spellEnd"/>
      <w:r w:rsidR="00A16FB9" w:rsidRPr="009068B1">
        <w:t>,</w:t>
      </w:r>
      <w:r w:rsidR="00143B15">
        <w:t xml:space="preserve"> sin embargo,</w:t>
      </w:r>
      <w:r w:rsidR="00A16FB9" w:rsidRPr="009068B1">
        <w:t xml:space="preserve"> </w:t>
      </w:r>
      <w:r w:rsidR="00143B15" w:rsidRPr="009068B1">
        <w:t>un 10% de sujetos</w:t>
      </w:r>
      <w:r w:rsidR="00143B15">
        <w:t xml:space="preserve"> de los</w:t>
      </w:r>
      <w:r w:rsidR="00143B15" w:rsidRPr="009068B1">
        <w:t xml:space="preserve"> </w:t>
      </w:r>
      <w:r w:rsidR="00A16FB9" w:rsidRPr="009068B1">
        <w:t>C1 y C2</w:t>
      </w:r>
      <w:r w:rsidR="007510F1" w:rsidRPr="009068B1">
        <w:t xml:space="preserve"> </w:t>
      </w:r>
      <w:r w:rsidR="001C66C4">
        <w:t>evidenciaron</w:t>
      </w:r>
      <w:r w:rsidR="007510F1" w:rsidRPr="009068B1">
        <w:t xml:space="preserve"> </w:t>
      </w:r>
      <w:r w:rsidR="001C66C4">
        <w:t>PA alta</w:t>
      </w:r>
      <w:r w:rsidR="00A16FB9" w:rsidRPr="009068B1">
        <w:t xml:space="preserve">, </w:t>
      </w:r>
      <w:r w:rsidR="00580FC0">
        <w:t>pudiendo</w:t>
      </w:r>
      <w:r w:rsidR="00A16FB9" w:rsidRPr="009068B1">
        <w:t xml:space="preserve"> representar una amenaza </w:t>
      </w:r>
      <w:r w:rsidR="001C56AC" w:rsidRPr="009068B1">
        <w:t>oculta</w:t>
      </w:r>
      <w:r w:rsidR="00A16FB9" w:rsidRPr="009068B1">
        <w:t xml:space="preserve"> </w:t>
      </w:r>
      <w:r w:rsidR="001C66C4">
        <w:t>en</w:t>
      </w:r>
      <w:r w:rsidR="003A227A" w:rsidRPr="009068B1">
        <w:t xml:space="preserve"> </w:t>
      </w:r>
      <w:r w:rsidR="00651371" w:rsidRPr="009068B1">
        <w:t>individuos</w:t>
      </w:r>
      <w:r w:rsidR="003A227A" w:rsidRPr="009068B1">
        <w:t xml:space="preserve"> jóvenes</w:t>
      </w:r>
      <w:r w:rsidR="00A16FB9" w:rsidRPr="009068B1">
        <w:t xml:space="preserve">. </w:t>
      </w:r>
      <w:r w:rsidR="00580FC0">
        <w:t>M</w:t>
      </w:r>
      <w:r w:rsidR="0053323C" w:rsidRPr="009068B1">
        <w:t>ás del</w:t>
      </w:r>
      <w:r w:rsidR="00A16FB9" w:rsidRPr="009068B1">
        <w:t xml:space="preserve"> 40% de individuos con baja actividad física en todos los cuartiles de edad, </w:t>
      </w:r>
      <w:r w:rsidR="0041597D" w:rsidRPr="009068B1">
        <w:t>independientemente del</w:t>
      </w:r>
      <w:r w:rsidR="00A16FB9" w:rsidRPr="009068B1">
        <w:t xml:space="preserve"> sexo</w:t>
      </w:r>
      <w:r w:rsidR="00580FC0">
        <w:t>,</w:t>
      </w:r>
      <w:r w:rsidR="006D4101" w:rsidRPr="009068B1">
        <w:t xml:space="preserve"> </w:t>
      </w:r>
      <w:r w:rsidR="00FB3499">
        <w:t xml:space="preserve">reveló </w:t>
      </w:r>
      <w:r w:rsidR="006D4101" w:rsidRPr="009068B1">
        <w:t>sedentarismo</w:t>
      </w:r>
      <w:r w:rsidR="00AC5B00" w:rsidRPr="009068B1">
        <w:t xml:space="preserve"> en </w:t>
      </w:r>
      <w:r w:rsidR="008E0FE5">
        <w:t>esa</w:t>
      </w:r>
      <w:r w:rsidR="00FB3499">
        <w:t xml:space="preserve"> </w:t>
      </w:r>
      <w:r w:rsidR="00AC5B00" w:rsidRPr="009068B1">
        <w:t>población</w:t>
      </w:r>
      <w:r w:rsidR="006D4101" w:rsidRPr="009068B1">
        <w:t xml:space="preserve">. </w:t>
      </w:r>
      <w:r w:rsidR="00571F4E">
        <w:t xml:space="preserve">La </w:t>
      </w:r>
      <w:r w:rsidR="00571F4E" w:rsidRPr="009068B1">
        <w:t xml:space="preserve">media de 2 raciones diarias </w:t>
      </w:r>
      <w:r w:rsidR="00571F4E">
        <w:t xml:space="preserve">de </w:t>
      </w:r>
      <w:r w:rsidR="0030284F" w:rsidRPr="009068B1">
        <w:t>consumo de frutas más verduras representó</w:t>
      </w:r>
      <w:r w:rsidR="00571F4E">
        <w:t xml:space="preserve"> índices po</w:t>
      </w:r>
      <w:r w:rsidR="0030284F" w:rsidRPr="009068B1">
        <w:t xml:space="preserve">r debajo de </w:t>
      </w:r>
      <w:r w:rsidR="00651371" w:rsidRPr="009068B1">
        <w:t>l</w:t>
      </w:r>
      <w:r w:rsidR="00F948C0" w:rsidRPr="009068B1">
        <w:t xml:space="preserve">a </w:t>
      </w:r>
      <w:r w:rsidR="0030284F" w:rsidRPr="009068B1">
        <w:t>recomendación saludable</w:t>
      </w:r>
      <w:r w:rsidR="00F948C0" w:rsidRPr="009068B1">
        <w:t xml:space="preserve">. </w:t>
      </w:r>
      <w:r w:rsidR="00772C4F">
        <w:t>La ingesta</w:t>
      </w:r>
      <w:r w:rsidR="00F948C0" w:rsidRPr="009068B1">
        <w:t xml:space="preserve"> de carne roja (0.39-0.64 </w:t>
      </w:r>
      <w:r w:rsidR="00847348" w:rsidRPr="009068B1">
        <w:t>p/</w:t>
      </w:r>
      <w:r w:rsidR="00F948C0" w:rsidRPr="009068B1">
        <w:t xml:space="preserve">d) y </w:t>
      </w:r>
      <w:r w:rsidR="00694C72">
        <w:t>blanca</w:t>
      </w:r>
      <w:r w:rsidR="00F948C0" w:rsidRPr="009068B1">
        <w:t xml:space="preserve"> </w:t>
      </w:r>
      <w:r w:rsidR="00847348" w:rsidRPr="009068B1">
        <w:t xml:space="preserve">(0.39-0.61 p/d) </w:t>
      </w:r>
      <w:r w:rsidR="003A227A" w:rsidRPr="009068B1">
        <w:t>representaron</w:t>
      </w:r>
      <w:r w:rsidR="00F948C0" w:rsidRPr="009068B1">
        <w:t xml:space="preserve"> </w:t>
      </w:r>
      <w:r w:rsidR="00772C4F">
        <w:t xml:space="preserve">alta </w:t>
      </w:r>
      <w:r w:rsidR="00F948C0" w:rsidRPr="009068B1">
        <w:t>frecuencia porción/</w:t>
      </w:r>
      <w:r w:rsidR="00A974A0" w:rsidRPr="009068B1">
        <w:t xml:space="preserve">día </w:t>
      </w:r>
      <w:r w:rsidR="00772C4F">
        <w:t xml:space="preserve">en comparación con el muy bajo </w:t>
      </w:r>
      <w:r w:rsidR="00F948C0" w:rsidRPr="009068B1">
        <w:t>consumo de pescado y marisco</w:t>
      </w:r>
      <w:r w:rsidR="00651371" w:rsidRPr="009068B1">
        <w:t>s</w:t>
      </w:r>
      <w:r w:rsidR="00F948C0" w:rsidRPr="009068B1">
        <w:t xml:space="preserve"> (0.09-0.1</w:t>
      </w:r>
      <w:r w:rsidR="00847348" w:rsidRPr="009068B1">
        <w:t>8</w:t>
      </w:r>
      <w:r w:rsidR="00F948C0" w:rsidRPr="009068B1">
        <w:t xml:space="preserve"> </w:t>
      </w:r>
      <w:r w:rsidR="00847348" w:rsidRPr="009068B1">
        <w:t>p/d</w:t>
      </w:r>
      <w:r w:rsidR="00F948C0" w:rsidRPr="009068B1">
        <w:t>)</w:t>
      </w:r>
      <w:r w:rsidR="003A227A" w:rsidRPr="009068B1">
        <w:t>,</w:t>
      </w:r>
      <w:r w:rsidR="00F948C0" w:rsidRPr="009068B1">
        <w:t xml:space="preserve"> </w:t>
      </w:r>
      <w:r w:rsidR="00772C4F">
        <w:t>mostrando</w:t>
      </w:r>
      <w:r w:rsidR="00F948C0" w:rsidRPr="009068B1">
        <w:t xml:space="preserve"> </w:t>
      </w:r>
      <w:r w:rsidR="00E8449D">
        <w:t>escasa diversificación</w:t>
      </w:r>
      <w:r w:rsidR="0044111A">
        <w:t xml:space="preserve"> recomendada</w:t>
      </w:r>
      <w:r w:rsidR="00F948C0" w:rsidRPr="009068B1">
        <w:t xml:space="preserve"> de</w:t>
      </w:r>
      <w:r w:rsidR="00772C4F">
        <w:t xml:space="preserve"> ingesta </w:t>
      </w:r>
      <w:r w:rsidR="00F948C0" w:rsidRPr="009068B1">
        <w:t xml:space="preserve">de </w:t>
      </w:r>
      <w:r w:rsidR="00E8449D">
        <w:t>nutrientes</w:t>
      </w:r>
      <w:r w:rsidR="00772C4F">
        <w:t xml:space="preserve"> de</w:t>
      </w:r>
      <w:r w:rsidR="00571F4E">
        <w:t>rivados de</w:t>
      </w:r>
      <w:r w:rsidR="00772C4F">
        <w:t xml:space="preserve"> </w:t>
      </w:r>
      <w:r w:rsidR="00F948C0" w:rsidRPr="009068B1">
        <w:t>origen animal.</w:t>
      </w:r>
      <w:r w:rsidR="003A227A" w:rsidRPr="009068B1">
        <w:t xml:space="preserve"> </w:t>
      </w:r>
      <w:r w:rsidR="00A124ED" w:rsidRPr="009068B1">
        <w:t xml:space="preserve">Se detectó </w:t>
      </w:r>
      <w:r w:rsidR="005B2BDA">
        <w:t>importante</w:t>
      </w:r>
      <w:r w:rsidR="00A124ED" w:rsidRPr="009068B1">
        <w:t xml:space="preserve"> consumo</w:t>
      </w:r>
      <w:r w:rsidR="00BF1B94" w:rsidRPr="009068B1">
        <w:t xml:space="preserve"> diario</w:t>
      </w:r>
      <w:r w:rsidR="00A124ED" w:rsidRPr="009068B1">
        <w:t xml:space="preserve"> de bebidas azucaradas</w:t>
      </w:r>
      <w:r w:rsidR="00803E01" w:rsidRPr="009068B1">
        <w:t xml:space="preserve"> </w:t>
      </w:r>
      <w:r w:rsidR="00A124ED" w:rsidRPr="009068B1">
        <w:t xml:space="preserve">en el C1 </w:t>
      </w:r>
      <w:r w:rsidR="00F90292" w:rsidRPr="009068B1">
        <w:t xml:space="preserve">y C2 </w:t>
      </w:r>
      <w:r w:rsidR="00A124ED" w:rsidRPr="009068B1">
        <w:t>(1.</w:t>
      </w:r>
      <w:r w:rsidR="00F90292" w:rsidRPr="009068B1">
        <w:t>26</w:t>
      </w:r>
      <w:r w:rsidR="00A124ED" w:rsidRPr="009068B1">
        <w:t>-2.06 p/d)</w:t>
      </w:r>
      <w:r w:rsidR="00D8134B" w:rsidRPr="009068B1">
        <w:t xml:space="preserve">. </w:t>
      </w:r>
      <w:r w:rsidR="00772C4F">
        <w:t>Además,</w:t>
      </w:r>
      <w:r w:rsidR="00D8134B" w:rsidRPr="009068B1">
        <w:t xml:space="preserve"> 48% de los sujetos</w:t>
      </w:r>
      <w:r w:rsidR="005B2BDA">
        <w:t xml:space="preserve"> </w:t>
      </w:r>
      <w:r w:rsidR="00772C4F">
        <w:t>consumió</w:t>
      </w:r>
      <w:r w:rsidR="005B2BDA">
        <w:t xml:space="preserve"> habitualmente</w:t>
      </w:r>
      <w:r w:rsidR="00D8134B" w:rsidRPr="009068B1">
        <w:t xml:space="preserve"> azúcar para endulzar, un 32% edulcorantes no nutritivos y, un 20% no utiliza ningún tipo de endulzante, indicando una tendencia y oportunidad de nicho para nuevos </w:t>
      </w:r>
      <w:r w:rsidR="00772C4F">
        <w:t>alimentos</w:t>
      </w:r>
      <w:r w:rsidR="00D8134B" w:rsidRPr="009068B1">
        <w:t xml:space="preserve"> sin endulzante</w:t>
      </w:r>
      <w:r w:rsidR="00803E01" w:rsidRPr="009068B1">
        <w:t>s</w:t>
      </w:r>
      <w:r w:rsidR="00D8134B" w:rsidRPr="009068B1">
        <w:t xml:space="preserve"> a</w:t>
      </w:r>
      <w:r w:rsidR="00803E01" w:rsidRPr="009068B1">
        <w:t>ñadidos</w:t>
      </w:r>
      <w:r w:rsidR="00D8134B" w:rsidRPr="009068B1">
        <w:t>. El precio y la calidad</w:t>
      </w:r>
      <w:r w:rsidR="00772C4F">
        <w:t xml:space="preserve"> </w:t>
      </w:r>
      <w:r w:rsidR="00D8134B" w:rsidRPr="009068B1">
        <w:lastRenderedPageBreak/>
        <w:t xml:space="preserve">fueron los dos principales criterios de compra de </w:t>
      </w:r>
      <w:r w:rsidR="005117D7" w:rsidRPr="009068B1">
        <w:t>alimentos.</w:t>
      </w:r>
      <w:r w:rsidR="00D8134B" w:rsidRPr="009068B1">
        <w:t xml:space="preserve"> </w:t>
      </w:r>
      <w:r w:rsidR="004128A1">
        <w:t>E</w:t>
      </w:r>
      <w:r w:rsidR="005B2BDA">
        <w:t>l</w:t>
      </w:r>
      <w:r w:rsidR="005117D7" w:rsidRPr="009068B1">
        <w:t xml:space="preserve"> factor económico resultó limitante en los C1 y C2</w:t>
      </w:r>
      <w:r w:rsidR="005B2BDA">
        <w:t xml:space="preserve">, </w:t>
      </w:r>
      <w:r w:rsidR="004128A1">
        <w:t xml:space="preserve">mientras </w:t>
      </w:r>
      <w:r w:rsidR="00227FCA" w:rsidRPr="009068B1">
        <w:t>la</w:t>
      </w:r>
      <w:r w:rsidR="005117D7" w:rsidRPr="009068B1">
        <w:t xml:space="preserve"> calidad </w:t>
      </w:r>
      <w:r w:rsidR="006F78E6">
        <w:t xml:space="preserve">nutricional estuvo </w:t>
      </w:r>
      <w:r w:rsidR="00772C4F">
        <w:t>ligado a</w:t>
      </w:r>
      <w:r w:rsidR="005117D7" w:rsidRPr="009068B1">
        <w:t xml:space="preserve"> la decisión de compra para </w:t>
      </w:r>
      <w:r w:rsidR="006818A6" w:rsidRPr="009068B1">
        <w:t>los</w:t>
      </w:r>
      <w:r w:rsidR="005117D7" w:rsidRPr="009068B1">
        <w:t xml:space="preserve"> C3 y C4. </w:t>
      </w:r>
      <w:r w:rsidR="00FB6F0F" w:rsidRPr="009068B1">
        <w:t>No obstante</w:t>
      </w:r>
      <w:r w:rsidR="004C43E6" w:rsidRPr="009068B1">
        <w:t>, s</w:t>
      </w:r>
      <w:r w:rsidR="005117D7" w:rsidRPr="009068B1">
        <w:t xml:space="preserve">olamente un tercio </w:t>
      </w:r>
      <w:r w:rsidR="00FC299C">
        <w:t xml:space="preserve">en </w:t>
      </w:r>
      <w:r w:rsidR="005117D7" w:rsidRPr="009068B1">
        <w:t xml:space="preserve">todos los cuartiles demostró el hábito de leer el rótulo, siendo la fecha de caducidad </w:t>
      </w:r>
      <w:r w:rsidR="00AC295D" w:rsidRPr="009068B1">
        <w:t>la información</w:t>
      </w:r>
      <w:r w:rsidR="00543A9A">
        <w:t xml:space="preserve"> </w:t>
      </w:r>
      <w:r w:rsidR="00550788">
        <w:t xml:space="preserve">esencialmente </w:t>
      </w:r>
      <w:r w:rsidR="00543A9A">
        <w:t>monitoreada</w:t>
      </w:r>
      <w:r w:rsidR="005117D7" w:rsidRPr="009068B1">
        <w:t xml:space="preserve">. </w:t>
      </w:r>
      <w:r w:rsidR="009E4497" w:rsidRPr="009068B1">
        <w:t>Los resultados obtenidos</w:t>
      </w:r>
      <w:r w:rsidR="00FC299C">
        <w:t xml:space="preserve">, </w:t>
      </w:r>
      <w:r w:rsidR="00A06F5A" w:rsidRPr="009068B1">
        <w:t>en especial en los grupos etarios más jóvenes</w:t>
      </w:r>
      <w:r w:rsidR="00FC299C">
        <w:t>,</w:t>
      </w:r>
      <w:r w:rsidR="00A06F5A" w:rsidRPr="009068B1">
        <w:t xml:space="preserve"> </w:t>
      </w:r>
      <w:r w:rsidR="00FC299C">
        <w:t>mostraron</w:t>
      </w:r>
      <w:r w:rsidR="000766AA" w:rsidRPr="009068B1">
        <w:t xml:space="preserve"> co</w:t>
      </w:r>
      <w:r w:rsidR="009D44C1">
        <w:t>incidencias</w:t>
      </w:r>
      <w:r w:rsidR="000766AA" w:rsidRPr="009068B1">
        <w:t xml:space="preserve"> con </w:t>
      </w:r>
      <w:r w:rsidR="009D44C1">
        <w:t>estadísticas</w:t>
      </w:r>
      <w:r w:rsidR="000766AA" w:rsidRPr="009068B1">
        <w:t xml:space="preserve"> creciente</w:t>
      </w:r>
      <w:r w:rsidR="009D44C1">
        <w:t>s</w:t>
      </w:r>
      <w:r w:rsidR="000766AA" w:rsidRPr="009068B1">
        <w:t xml:space="preserve"> de l</w:t>
      </w:r>
      <w:r w:rsidR="00550788">
        <w:t xml:space="preserve">os índices </w:t>
      </w:r>
      <w:r w:rsidR="000766AA" w:rsidRPr="009068B1">
        <w:t>de sobrepeso,</w:t>
      </w:r>
      <w:r w:rsidR="00FC299C">
        <w:t xml:space="preserve"> riesgo cardiovascular, hipertensión,</w:t>
      </w:r>
      <w:r w:rsidR="000766AA" w:rsidRPr="009068B1">
        <w:t xml:space="preserve"> sedentarismo, y aumento en el aporte de ingesta energética de </w:t>
      </w:r>
      <w:r w:rsidR="002E793A">
        <w:t xml:space="preserve">la alimentación </w:t>
      </w:r>
      <w:r w:rsidR="000766AA" w:rsidRPr="009068B1">
        <w:t>en Argent</w:t>
      </w:r>
      <w:r w:rsidR="00550788">
        <w:t>ina</w:t>
      </w:r>
      <w:r w:rsidR="002E793A">
        <w:t xml:space="preserve">. </w:t>
      </w:r>
    </w:p>
    <w:p w14:paraId="1915067E" w14:textId="77777777" w:rsidR="000766AA" w:rsidRDefault="000766AA" w:rsidP="00D8134B">
      <w:pPr>
        <w:spacing w:after="0" w:line="240" w:lineRule="auto"/>
        <w:ind w:left="0" w:hanging="2"/>
      </w:pPr>
    </w:p>
    <w:p w14:paraId="14E0A009" w14:textId="77777777" w:rsidR="00122EB6" w:rsidRDefault="00122EB6" w:rsidP="009D44C1">
      <w:pPr>
        <w:spacing w:after="0" w:line="240" w:lineRule="auto"/>
        <w:ind w:leftChars="0" w:left="0" w:firstLineChars="0" w:firstLine="0"/>
      </w:pPr>
    </w:p>
    <w:p w14:paraId="71838392" w14:textId="1E4C918C" w:rsidR="008A065C" w:rsidRDefault="00DC0A35">
      <w:pPr>
        <w:spacing w:after="0" w:line="240" w:lineRule="auto"/>
        <w:ind w:left="0" w:hanging="2"/>
      </w:pPr>
      <w:r>
        <w:t xml:space="preserve">Palabras Clave: </w:t>
      </w:r>
      <w:r w:rsidR="009E2F58">
        <w:t>patrones alimentarios</w:t>
      </w:r>
      <w:r w:rsidR="008A065C">
        <w:t xml:space="preserve">, salud, </w:t>
      </w:r>
      <w:r w:rsidR="009E2F58">
        <w:t xml:space="preserve">sobrepeso, </w:t>
      </w:r>
      <w:r w:rsidR="0080482E">
        <w:t>rótulo</w:t>
      </w:r>
    </w:p>
    <w:p w14:paraId="36F2CE98" w14:textId="77777777" w:rsidR="009E2F58" w:rsidRDefault="009E2F58">
      <w:pPr>
        <w:spacing w:after="0" w:line="240" w:lineRule="auto"/>
        <w:ind w:left="0" w:hanging="2"/>
      </w:pPr>
    </w:p>
    <w:p w14:paraId="1EBA765F" w14:textId="77777777" w:rsidR="00122EB6" w:rsidRDefault="00122EB6" w:rsidP="009E2F58">
      <w:pPr>
        <w:spacing w:after="0" w:line="240" w:lineRule="auto"/>
        <w:ind w:leftChars="0" w:left="0" w:firstLineChars="0" w:firstLine="0"/>
      </w:pPr>
    </w:p>
    <w:p w14:paraId="725BE9B5" w14:textId="77777777" w:rsidR="00122EB6" w:rsidRDefault="00122EB6">
      <w:pPr>
        <w:spacing w:after="0" w:line="240" w:lineRule="auto"/>
        <w:ind w:left="0" w:hanging="2"/>
      </w:pPr>
    </w:p>
    <w:sdt>
      <w:sdtPr>
        <w:tag w:val="goog_rdk_3"/>
        <w:id w:val="-398904159"/>
      </w:sdtPr>
      <w:sdtEndPr/>
      <w:sdtContent>
        <w:p w14:paraId="4B21C4BB" w14:textId="77777777" w:rsidR="00122EB6" w:rsidRDefault="00DE21C7">
          <w:pPr>
            <w:spacing w:after="0" w:line="240" w:lineRule="auto"/>
            <w:ind w:left="0" w:hanging="2"/>
          </w:pPr>
          <w:sdt>
            <w:sdtPr>
              <w:tag w:val="goog_rdk_2"/>
              <w:id w:val="725651925"/>
            </w:sdtPr>
            <w:sdtEndPr/>
            <w:sdtContent/>
          </w:sdt>
        </w:p>
      </w:sdtContent>
    </w:sdt>
    <w:sectPr w:rsidR="00122EB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113B6" w14:textId="77777777" w:rsidR="006F0A2F" w:rsidRDefault="00DC0A3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79268DC" w14:textId="77777777" w:rsidR="006F0A2F" w:rsidRDefault="00DC0A3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8D491" w14:textId="77777777" w:rsidR="006F0A2F" w:rsidRDefault="00DC0A3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A62279D" w14:textId="77777777" w:rsidR="006F0A2F" w:rsidRDefault="00DC0A3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837B6" w14:textId="77777777" w:rsidR="00122EB6" w:rsidRDefault="00DC0A35">
    <w:pPr>
      <w:ind w:left="0" w:hanging="2"/>
    </w:pPr>
    <w:r>
      <w:rPr>
        <w:noProof/>
        <w:lang w:eastAsia="es-AR"/>
      </w:rPr>
      <w:drawing>
        <wp:anchor distT="114300" distB="114300" distL="114300" distR="114300" simplePos="0" relativeHeight="251658240" behindDoc="1" locked="0" layoutInCell="1" hidden="0" allowOverlap="1" wp14:anchorId="306E8A3E" wp14:editId="1BBA446B">
          <wp:simplePos x="0" y="0"/>
          <wp:positionH relativeFrom="page">
            <wp:posOffset>-1424</wp:posOffset>
          </wp:positionH>
          <wp:positionV relativeFrom="page">
            <wp:posOffset>0</wp:posOffset>
          </wp:positionV>
          <wp:extent cx="7560000" cy="8496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84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B6"/>
    <w:rsid w:val="0000498D"/>
    <w:rsid w:val="000134DB"/>
    <w:rsid w:val="000766AA"/>
    <w:rsid w:val="000855A7"/>
    <w:rsid w:val="0008568C"/>
    <w:rsid w:val="00092DE1"/>
    <w:rsid w:val="000978BE"/>
    <w:rsid w:val="000A01BA"/>
    <w:rsid w:val="000A7000"/>
    <w:rsid w:val="000D189E"/>
    <w:rsid w:val="000D6458"/>
    <w:rsid w:val="000E4E5E"/>
    <w:rsid w:val="00113DB3"/>
    <w:rsid w:val="00122EB6"/>
    <w:rsid w:val="00127DA7"/>
    <w:rsid w:val="00140AC6"/>
    <w:rsid w:val="00143B15"/>
    <w:rsid w:val="00176027"/>
    <w:rsid w:val="001A51D6"/>
    <w:rsid w:val="001C56AC"/>
    <w:rsid w:val="001C66C4"/>
    <w:rsid w:val="001E1C5D"/>
    <w:rsid w:val="001F458E"/>
    <w:rsid w:val="001F66E1"/>
    <w:rsid w:val="00203301"/>
    <w:rsid w:val="00214011"/>
    <w:rsid w:val="00227FCA"/>
    <w:rsid w:val="0024598C"/>
    <w:rsid w:val="00281C80"/>
    <w:rsid w:val="002D709F"/>
    <w:rsid w:val="002E793A"/>
    <w:rsid w:val="002F5990"/>
    <w:rsid w:val="0030284F"/>
    <w:rsid w:val="00310766"/>
    <w:rsid w:val="0032171A"/>
    <w:rsid w:val="00332BCC"/>
    <w:rsid w:val="0033343C"/>
    <w:rsid w:val="00352BF4"/>
    <w:rsid w:val="00353345"/>
    <w:rsid w:val="0038655B"/>
    <w:rsid w:val="003A227A"/>
    <w:rsid w:val="003A58BD"/>
    <w:rsid w:val="003F4509"/>
    <w:rsid w:val="00410A42"/>
    <w:rsid w:val="004128A1"/>
    <w:rsid w:val="0041597D"/>
    <w:rsid w:val="00440731"/>
    <w:rsid w:val="0044111A"/>
    <w:rsid w:val="0044722F"/>
    <w:rsid w:val="00463083"/>
    <w:rsid w:val="00473548"/>
    <w:rsid w:val="004A4498"/>
    <w:rsid w:val="004B061A"/>
    <w:rsid w:val="004C43E6"/>
    <w:rsid w:val="004D5A4E"/>
    <w:rsid w:val="005117D7"/>
    <w:rsid w:val="005159F5"/>
    <w:rsid w:val="005279D0"/>
    <w:rsid w:val="0053323C"/>
    <w:rsid w:val="00543A9A"/>
    <w:rsid w:val="00550788"/>
    <w:rsid w:val="0056215F"/>
    <w:rsid w:val="00571F4E"/>
    <w:rsid w:val="00580FC0"/>
    <w:rsid w:val="00591FE1"/>
    <w:rsid w:val="005B2BDA"/>
    <w:rsid w:val="005D6E25"/>
    <w:rsid w:val="005E6E81"/>
    <w:rsid w:val="005F44CB"/>
    <w:rsid w:val="006020B1"/>
    <w:rsid w:val="006249C1"/>
    <w:rsid w:val="00645D0C"/>
    <w:rsid w:val="00651371"/>
    <w:rsid w:val="006818A6"/>
    <w:rsid w:val="0069100C"/>
    <w:rsid w:val="00694C72"/>
    <w:rsid w:val="006A3187"/>
    <w:rsid w:val="006B603F"/>
    <w:rsid w:val="006D4101"/>
    <w:rsid w:val="006D567D"/>
    <w:rsid w:val="006F0A2F"/>
    <w:rsid w:val="006F78E6"/>
    <w:rsid w:val="0071318A"/>
    <w:rsid w:val="00720E71"/>
    <w:rsid w:val="007422D3"/>
    <w:rsid w:val="0074650D"/>
    <w:rsid w:val="007510F1"/>
    <w:rsid w:val="00767152"/>
    <w:rsid w:val="00772C4F"/>
    <w:rsid w:val="00792C94"/>
    <w:rsid w:val="007D3B37"/>
    <w:rsid w:val="007E7A8F"/>
    <w:rsid w:val="00803E01"/>
    <w:rsid w:val="0080482E"/>
    <w:rsid w:val="00832F5D"/>
    <w:rsid w:val="00847348"/>
    <w:rsid w:val="008568A2"/>
    <w:rsid w:val="00867697"/>
    <w:rsid w:val="00874AD3"/>
    <w:rsid w:val="008954AE"/>
    <w:rsid w:val="008A065C"/>
    <w:rsid w:val="008B4360"/>
    <w:rsid w:val="008C6706"/>
    <w:rsid w:val="008D3BED"/>
    <w:rsid w:val="008E0FE5"/>
    <w:rsid w:val="008E6D20"/>
    <w:rsid w:val="009068B1"/>
    <w:rsid w:val="0092098E"/>
    <w:rsid w:val="00936A51"/>
    <w:rsid w:val="00941B2B"/>
    <w:rsid w:val="0095351B"/>
    <w:rsid w:val="009801E0"/>
    <w:rsid w:val="00983E5E"/>
    <w:rsid w:val="00986267"/>
    <w:rsid w:val="009B4E31"/>
    <w:rsid w:val="009C359E"/>
    <w:rsid w:val="009D44C1"/>
    <w:rsid w:val="009E208D"/>
    <w:rsid w:val="009E2F58"/>
    <w:rsid w:val="009E4497"/>
    <w:rsid w:val="009F5C0A"/>
    <w:rsid w:val="00A06F5A"/>
    <w:rsid w:val="00A1065F"/>
    <w:rsid w:val="00A124ED"/>
    <w:rsid w:val="00A16691"/>
    <w:rsid w:val="00A16FB9"/>
    <w:rsid w:val="00A217FA"/>
    <w:rsid w:val="00A47254"/>
    <w:rsid w:val="00A6162E"/>
    <w:rsid w:val="00A857A8"/>
    <w:rsid w:val="00A861CC"/>
    <w:rsid w:val="00A974A0"/>
    <w:rsid w:val="00AC295D"/>
    <w:rsid w:val="00AC297E"/>
    <w:rsid w:val="00AC31D4"/>
    <w:rsid w:val="00AC5B00"/>
    <w:rsid w:val="00AF133A"/>
    <w:rsid w:val="00B23FDB"/>
    <w:rsid w:val="00B86AF3"/>
    <w:rsid w:val="00BC1150"/>
    <w:rsid w:val="00BE4B38"/>
    <w:rsid w:val="00BF1B94"/>
    <w:rsid w:val="00C4430F"/>
    <w:rsid w:val="00C45FF4"/>
    <w:rsid w:val="00C70033"/>
    <w:rsid w:val="00C90959"/>
    <w:rsid w:val="00C90EFA"/>
    <w:rsid w:val="00CC4CC4"/>
    <w:rsid w:val="00CF2538"/>
    <w:rsid w:val="00D164F5"/>
    <w:rsid w:val="00D24F07"/>
    <w:rsid w:val="00D5655C"/>
    <w:rsid w:val="00D8134B"/>
    <w:rsid w:val="00D914FF"/>
    <w:rsid w:val="00DB6AEC"/>
    <w:rsid w:val="00DC0A35"/>
    <w:rsid w:val="00DD15EF"/>
    <w:rsid w:val="00DD40CD"/>
    <w:rsid w:val="00DE17B4"/>
    <w:rsid w:val="00DE21C7"/>
    <w:rsid w:val="00DE7A17"/>
    <w:rsid w:val="00DF2504"/>
    <w:rsid w:val="00E113C6"/>
    <w:rsid w:val="00E22A70"/>
    <w:rsid w:val="00E44D90"/>
    <w:rsid w:val="00E53396"/>
    <w:rsid w:val="00E71791"/>
    <w:rsid w:val="00E8449D"/>
    <w:rsid w:val="00EB4C95"/>
    <w:rsid w:val="00ED1DBC"/>
    <w:rsid w:val="00EE1AC3"/>
    <w:rsid w:val="00F1156C"/>
    <w:rsid w:val="00F27386"/>
    <w:rsid w:val="00F41C64"/>
    <w:rsid w:val="00F50816"/>
    <w:rsid w:val="00F627E0"/>
    <w:rsid w:val="00F7171B"/>
    <w:rsid w:val="00F72C81"/>
    <w:rsid w:val="00F862B7"/>
    <w:rsid w:val="00F90292"/>
    <w:rsid w:val="00F948C0"/>
    <w:rsid w:val="00FA0AF5"/>
    <w:rsid w:val="00FB3499"/>
    <w:rsid w:val="00FB4B34"/>
    <w:rsid w:val="00FB6F0F"/>
    <w:rsid w:val="00FC299C"/>
    <w:rsid w:val="00FD0920"/>
    <w:rsid w:val="00FD6E87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B3BD"/>
  <w15:docId w15:val="{EFC861F2-82CE-4515-881F-0768F1CF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DjZNYjlIvkD+9oPdpS+3fzrK8A==">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Win10</cp:lastModifiedBy>
  <cp:revision>173</cp:revision>
  <dcterms:created xsi:type="dcterms:W3CDTF">2024-06-10T19:43:00Z</dcterms:created>
  <dcterms:modified xsi:type="dcterms:W3CDTF">2024-06-13T15:22:00Z</dcterms:modified>
</cp:coreProperties>
</file>